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2BDD" w14:textId="77777777" w:rsidR="006A4762" w:rsidRPr="006A4762" w:rsidRDefault="006A4762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299B77" w14:textId="6BE8BFBD" w:rsidR="006A4762" w:rsidRPr="006A4762" w:rsidRDefault="006A4762" w:rsidP="006A47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KTÜN </w:t>
      </w:r>
      <w:r w:rsidR="00FF63D9">
        <w:rPr>
          <w:rFonts w:ascii="Arial" w:hAnsi="Arial" w:cs="Arial"/>
          <w:b/>
          <w:bCs/>
          <w:color w:val="000000"/>
          <w:sz w:val="24"/>
          <w:szCs w:val="24"/>
        </w:rPr>
        <w:t>METALURJİ ve MALZEME</w:t>
      </w:r>
      <w:r w:rsidR="00FF63D9"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MÜHENDİSLİĞİ </w:t>
      </w: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BÖLÜMÜ KALİTE GÜVENCESİ POLİTİKASI </w:t>
      </w:r>
    </w:p>
    <w:p w14:paraId="063E30CD" w14:textId="5FF33678" w:rsidR="006A4762" w:rsidRPr="006A4762" w:rsidRDefault="00FF63D9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Metalurji ve Malzeme</w:t>
      </w:r>
      <w:r w:rsidR="006A4762" w:rsidRPr="006A4762">
        <w:rPr>
          <w:rFonts w:ascii="Arial" w:hAnsi="Arial" w:cs="Arial"/>
          <w:color w:val="000000"/>
        </w:rPr>
        <w:t xml:space="preserve"> Mühendisliğinin misyonu, vizyonu ve amaçları ile uyumlu çalışmalar sürdürme</w:t>
      </w:r>
    </w:p>
    <w:p w14:paraId="1AE2D2A9" w14:textId="2C4FD52C" w:rsidR="006A4762" w:rsidRPr="006A4762" w:rsidRDefault="006A4762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Küresel ihtiyaçlar doğrultusunda yenilikçi bireyler yetiştirme, öncü araştırma faaliyetleri sürdürme</w:t>
      </w:r>
    </w:p>
    <w:p w14:paraId="0AB85AFD" w14:textId="0DB1BBC0" w:rsidR="006A4762" w:rsidRPr="006A4762" w:rsidRDefault="006A4762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İnsan kaynaklarının yetkinliğini ve motivasyonunu gözden geçirme ve artırma</w:t>
      </w:r>
    </w:p>
    <w:p w14:paraId="5D875B39" w14:textId="767C6227" w:rsidR="006A4762" w:rsidRPr="006A4762" w:rsidRDefault="006A4762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Uluslararası kabul görmüş standartlarda kalite yönetimi sağlama ve sürdürme</w:t>
      </w:r>
    </w:p>
    <w:p w14:paraId="2CC38634" w14:textId="1CCE7538" w:rsidR="006A4762" w:rsidRPr="006A4762" w:rsidRDefault="006A4762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GZFT analizlerini periyodik olarak gözden geçirme ve yenileme</w:t>
      </w:r>
    </w:p>
    <w:p w14:paraId="64005354" w14:textId="3773B358" w:rsidR="006A4762" w:rsidRPr="006A4762" w:rsidRDefault="006A4762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Değerlendirmede sürekliliği ve döngüselliği sağlayan sistemi kurma ve işletme</w:t>
      </w:r>
    </w:p>
    <w:p w14:paraId="7B89A091" w14:textId="7E1B9F5E" w:rsidR="006A4762" w:rsidRPr="006A4762" w:rsidRDefault="00197EBB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32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Metalurji ve Malzeme </w:t>
      </w:r>
      <w:r w:rsidR="006A4762" w:rsidRPr="006A4762">
        <w:rPr>
          <w:rFonts w:ascii="Arial" w:hAnsi="Arial" w:cs="Arial"/>
          <w:color w:val="000000"/>
        </w:rPr>
        <w:t>Mühendisliği iç ve dış değerlendirme, akreditasyon gibi mekanizmalarla akademik ve idari faaliyetleri sürekli gözden geçirme ve iyileştirme</w:t>
      </w:r>
    </w:p>
    <w:p w14:paraId="69E1DFD2" w14:textId="17702F8F" w:rsidR="006A4762" w:rsidRPr="006A4762" w:rsidRDefault="006A4762" w:rsidP="006A47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Süreçlerde ilgili paydaş katılımını sağlama, onlarla etkili iletişim ve işbirliği içinde olma</w:t>
      </w:r>
    </w:p>
    <w:p w14:paraId="195472F4" w14:textId="77777777" w:rsidR="006A4762" w:rsidRPr="006A4762" w:rsidRDefault="006A4762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CAB130" w14:textId="51A07D86" w:rsidR="006A4762" w:rsidRPr="006A4762" w:rsidRDefault="006A4762" w:rsidP="006A47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KTÜN </w:t>
      </w:r>
      <w:r w:rsidR="00FF63D9">
        <w:rPr>
          <w:rFonts w:ascii="Arial" w:hAnsi="Arial" w:cs="Arial"/>
          <w:b/>
          <w:bCs/>
          <w:color w:val="000000"/>
          <w:sz w:val="24"/>
          <w:szCs w:val="24"/>
        </w:rPr>
        <w:t>METALURJİ ve MALZEME</w:t>
      </w:r>
      <w:r w:rsidR="00FF63D9"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MÜHENDİSLİĞİ </w:t>
      </w: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BÖLÜMÜ EĞİTİM ÖĞRETİM POLİTİKASI </w:t>
      </w:r>
    </w:p>
    <w:p w14:paraId="15FC6145" w14:textId="6FE27AC7" w:rsidR="006A4762" w:rsidRPr="006A4762" w:rsidRDefault="006A4762" w:rsidP="006A476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Öğrenme odaklı eğitim-öğretim süreçleri oluşturma, değişen küresel koşullara hızlı uyum sağlayabilecek öğrenme yetkinliğinde bireyler yetiştirme</w:t>
      </w:r>
    </w:p>
    <w:p w14:paraId="0E2C5DF3" w14:textId="65DB039C" w:rsidR="006A4762" w:rsidRPr="006A4762" w:rsidRDefault="006A4762" w:rsidP="006A476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Ulusal ve uluslararası akreditasyon standartlarında eğitim-öğretim sistemi kurgulama ve kısa ve orta vadede akreditasyonu belgelendirme ve sürdürme</w:t>
      </w:r>
    </w:p>
    <w:p w14:paraId="571CEA80" w14:textId="4050F1E8" w:rsidR="006A4762" w:rsidRPr="006A4762" w:rsidRDefault="006A4762" w:rsidP="006A476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Eğitim-öğretimin güncel, çağın gerekliliklerine uyum sağlayacak şekilde güncellenmesinde paydaş katkısını sağlama</w:t>
      </w:r>
    </w:p>
    <w:p w14:paraId="0B5D0553" w14:textId="4205F1AE" w:rsidR="006A4762" w:rsidRPr="006A4762" w:rsidRDefault="006A4762" w:rsidP="006A476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İhtiyaçlar doğrultusunda farklı yüz yüze veya uzaktan eğitim yöntemleriyle eğitimi değişken koşullarda sürdürme</w:t>
      </w:r>
    </w:p>
    <w:p w14:paraId="0AA1E5F2" w14:textId="791581C4" w:rsidR="006A4762" w:rsidRPr="006A4762" w:rsidRDefault="006A4762" w:rsidP="006A476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Akademik kadronun araştırma ve geliştirme deneyimlerinin ve birikimlerinin sürekli yenilenen ve gelişen eğitim-öğretime entegre edilmesini sağlama</w:t>
      </w:r>
    </w:p>
    <w:p w14:paraId="7FFF2F81" w14:textId="6CF011E7" w:rsidR="006A4762" w:rsidRDefault="006A4762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EBAF2C" w14:textId="7CAC0652" w:rsidR="00FF63D9" w:rsidRDefault="00FF63D9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7B61BC" w14:textId="77777777" w:rsidR="00FF63D9" w:rsidRPr="006A4762" w:rsidRDefault="00FF63D9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CE69B6" w14:textId="0C8BDED4" w:rsidR="006A4762" w:rsidRPr="006A4762" w:rsidRDefault="006A4762" w:rsidP="006A47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76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KTÜN </w:t>
      </w:r>
      <w:r w:rsidR="00FF63D9">
        <w:rPr>
          <w:rFonts w:ascii="Arial" w:hAnsi="Arial" w:cs="Arial"/>
          <w:b/>
          <w:bCs/>
          <w:color w:val="000000"/>
          <w:sz w:val="24"/>
          <w:szCs w:val="24"/>
        </w:rPr>
        <w:t>METALURJİ ve MALZEME</w:t>
      </w:r>
      <w:r w:rsidR="00FF63D9"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MÜHENDİSLİĞİ</w:t>
      </w: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BÖLÜMÜ ARAŞTIRMA POLİTİKASI </w:t>
      </w:r>
    </w:p>
    <w:p w14:paraId="38BA6314" w14:textId="71D494E4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Gelişime öncülük eden, bilgi ve teknolojileri üreten bir araştırma üniversitesi olma yolundaki Üniversitemizin çalışmalarına katkı sağlama</w:t>
      </w:r>
    </w:p>
    <w:p w14:paraId="6177C8C3" w14:textId="04BDCEB7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Disiplinler</w:t>
      </w:r>
      <w:r w:rsidR="00197EBB">
        <w:rPr>
          <w:rFonts w:ascii="Arial" w:hAnsi="Arial" w:cs="Arial"/>
          <w:color w:val="000000"/>
        </w:rPr>
        <w:t xml:space="preserve"> </w:t>
      </w:r>
      <w:r w:rsidRPr="006A4762">
        <w:rPr>
          <w:rFonts w:ascii="Arial" w:hAnsi="Arial" w:cs="Arial"/>
          <w:color w:val="000000"/>
        </w:rPr>
        <w:t>arası iş birliğine ve paydaş görüşlerine önem verme</w:t>
      </w:r>
    </w:p>
    <w:p w14:paraId="4B5DBA27" w14:textId="38153F36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Üniversite stratejik planında belirlenen öncelikli alanlarda araştırmaların artmasını sağlama</w:t>
      </w:r>
    </w:p>
    <w:p w14:paraId="65BB57C9" w14:textId="2226BA9C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19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Kamu-Üniversite-Sektör iş birliğini arttırma</w:t>
      </w:r>
    </w:p>
    <w:p w14:paraId="5F23B041" w14:textId="42D1AACB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Araştırma yetkinliğini geliştirecek kurum içi hizmetler ve eğitimlere katılımı sağlama</w:t>
      </w:r>
    </w:p>
    <w:p w14:paraId="77D49D7E" w14:textId="77777777" w:rsidR="006A4762" w:rsidRPr="006A4762" w:rsidRDefault="006A4762" w:rsidP="006A476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</w:p>
    <w:p w14:paraId="32AAEC07" w14:textId="77777777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191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Sektörle ve dış paydaşlarla lisansüstü eğitim iş birliklerini geliştirmek</w:t>
      </w:r>
    </w:p>
    <w:p w14:paraId="622D88C1" w14:textId="30F713B6" w:rsidR="006A4762" w:rsidRPr="006A4762" w:rsidRDefault="006A4762" w:rsidP="006A476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Araştırma performansını ve çıktıları sürekli gözden geçirerek performansı arttırma</w:t>
      </w:r>
    </w:p>
    <w:p w14:paraId="07E44782" w14:textId="767E2916" w:rsidR="006A4762" w:rsidRPr="006A4762" w:rsidRDefault="006A4762" w:rsidP="006A47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>KTÜN</w:t>
      </w:r>
      <w:r w:rsidR="00FF63D9" w:rsidRPr="00FF63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63D9">
        <w:rPr>
          <w:rFonts w:ascii="Arial" w:hAnsi="Arial" w:cs="Arial"/>
          <w:b/>
          <w:bCs/>
          <w:color w:val="000000"/>
          <w:sz w:val="24"/>
          <w:szCs w:val="24"/>
        </w:rPr>
        <w:t>METALURJİ ve MALZEME</w:t>
      </w:r>
      <w:r w:rsidR="00FF63D9"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MÜHENDİSLİĞİ </w:t>
      </w:r>
      <w:proofErr w:type="spellStart"/>
      <w:r w:rsidRPr="006A4762">
        <w:rPr>
          <w:rFonts w:ascii="Arial" w:hAnsi="Arial" w:cs="Arial"/>
          <w:b/>
          <w:bCs/>
          <w:color w:val="000000"/>
          <w:sz w:val="24"/>
          <w:szCs w:val="24"/>
        </w:rPr>
        <w:t>MÜHENDİSLİĞİ</w:t>
      </w:r>
      <w:proofErr w:type="spellEnd"/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BÖLÜMÜ TOPLUMSAL KATKI POLİTİKASI </w:t>
      </w:r>
    </w:p>
    <w:p w14:paraId="5B97EF36" w14:textId="4828FDD4" w:rsidR="006A4762" w:rsidRPr="006A4762" w:rsidRDefault="006A4762" w:rsidP="006A4762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25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Toplum yaşamına etkisi veya katkısı olabilen araştırma çalışmaları ve çıktıları ile ilgili toplumu bilgilendirme</w:t>
      </w:r>
    </w:p>
    <w:p w14:paraId="6EC0D22A" w14:textId="715EA4F9" w:rsidR="006A4762" w:rsidRPr="006A4762" w:rsidRDefault="006A4762" w:rsidP="006A4762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25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Akademisyenlerin uzmanlık alanlarında bilirkişilik ve danışmanlık hizmeti verme</w:t>
      </w:r>
    </w:p>
    <w:p w14:paraId="764B9682" w14:textId="56EBCF61" w:rsidR="006A4762" w:rsidRPr="006A4762" w:rsidRDefault="006A4762" w:rsidP="006A4762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25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Sürekli Eğitim Merkezi üzerinden topluma güncel teknik konularda eğitimler verme</w:t>
      </w:r>
    </w:p>
    <w:p w14:paraId="4CD9DFCE" w14:textId="2F7F9DDF" w:rsidR="006A4762" w:rsidRPr="006A4762" w:rsidRDefault="006A4762" w:rsidP="006A4762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25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Sosyal koşulların elverişli olduğu dönemlerde çeşitli sosyal, kültürel etkinlikler düzenleme</w:t>
      </w:r>
    </w:p>
    <w:p w14:paraId="5D6BAEF0" w14:textId="4DD8417D" w:rsidR="006A4762" w:rsidRPr="006A4762" w:rsidRDefault="006A4762" w:rsidP="006A4762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Öğrenci topluluklarının etkinlikleri ile topluma katkı yapacak çalışmalar düzenleme</w:t>
      </w:r>
    </w:p>
    <w:p w14:paraId="6A675F14" w14:textId="77777777" w:rsidR="006A4762" w:rsidRPr="006A4762" w:rsidRDefault="006A4762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54A4F4B" w14:textId="76FBFD03" w:rsidR="006A4762" w:rsidRPr="006A4762" w:rsidRDefault="006A4762" w:rsidP="006A47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KTÜN </w:t>
      </w:r>
      <w:r w:rsidR="00FF63D9">
        <w:rPr>
          <w:rFonts w:ascii="Arial" w:hAnsi="Arial" w:cs="Arial"/>
          <w:b/>
          <w:bCs/>
          <w:color w:val="000000"/>
          <w:sz w:val="24"/>
          <w:szCs w:val="24"/>
        </w:rPr>
        <w:t>METALURJİ ve MALZEME</w:t>
      </w:r>
      <w:r w:rsidR="00FF63D9"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MÜHENDİSLİĞİ</w:t>
      </w: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BÖLÜMÜ ULUSLARARASILAŞMA POLİTİKASI </w:t>
      </w:r>
    </w:p>
    <w:p w14:paraId="6ED0CB82" w14:textId="1AB75F67" w:rsidR="006A4762" w:rsidRPr="006A4762" w:rsidRDefault="006A4762" w:rsidP="006A476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7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Mezunların aldığı eğitimin uluslararası tanınırlığını sağlama ve bunu belgelendirme</w:t>
      </w:r>
    </w:p>
    <w:p w14:paraId="5B1C1D35" w14:textId="679E88FA" w:rsidR="006A4762" w:rsidRPr="006A4762" w:rsidRDefault="006A4762" w:rsidP="006A476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7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Eğitim-öğretim müfredatlarında periyodik değerlendirmeler ile uluslararası uyumu sağlayacak güncellemeleri yapma ve akreditasyonun devamlılığının sağlanması</w:t>
      </w:r>
    </w:p>
    <w:p w14:paraId="60995225" w14:textId="47F9CC4A" w:rsidR="006A4762" w:rsidRPr="006A4762" w:rsidRDefault="006A4762" w:rsidP="006A476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7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Tanınırlığı sağlayacak şekilde İngilizce web sayfası yayınlama</w:t>
      </w:r>
    </w:p>
    <w:p w14:paraId="74F131C0" w14:textId="2562ADEC" w:rsidR="006A4762" w:rsidRPr="006A4762" w:rsidRDefault="006A4762" w:rsidP="006A476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78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Öğrenci ve öğretim elemanı hareketliliğini arttıracak şekilde değişim programlarına katılımı arttırıcı çalışmalar yürütme</w:t>
      </w:r>
    </w:p>
    <w:p w14:paraId="640E8A8F" w14:textId="55B6F406" w:rsidR="006A4762" w:rsidRPr="006A4762" w:rsidRDefault="006A4762" w:rsidP="006A476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Uluslararası iş birliklerini kolaylaştıracak mekanizmaları arttırma, etkinliklere ev sahipliği yapma</w:t>
      </w:r>
    </w:p>
    <w:p w14:paraId="1CE67AE0" w14:textId="77777777" w:rsidR="006A4762" w:rsidRPr="006A4762" w:rsidRDefault="006A4762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049E91" w14:textId="57961FF7" w:rsidR="006A4762" w:rsidRPr="006A4762" w:rsidRDefault="006A4762" w:rsidP="006A4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76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KTÜN </w:t>
      </w:r>
      <w:r w:rsidR="00FF63D9">
        <w:rPr>
          <w:rFonts w:ascii="Arial" w:hAnsi="Arial" w:cs="Arial"/>
          <w:b/>
          <w:bCs/>
          <w:color w:val="000000"/>
          <w:sz w:val="24"/>
          <w:szCs w:val="24"/>
        </w:rPr>
        <w:t>METALURJİ ve MALZEME</w:t>
      </w:r>
      <w:r w:rsidRPr="006A4762">
        <w:rPr>
          <w:rFonts w:ascii="Arial" w:hAnsi="Arial" w:cs="Arial"/>
          <w:b/>
          <w:bCs/>
          <w:color w:val="000000"/>
          <w:sz w:val="24"/>
          <w:szCs w:val="24"/>
        </w:rPr>
        <w:t xml:space="preserve"> MÜHENDİSLİĞİ BÖLÜMÜ YÖNETİM POLİTİKASI </w:t>
      </w:r>
    </w:p>
    <w:p w14:paraId="39440D8C" w14:textId="66BC7A58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Şeffaf ve hesap verebilir olma</w:t>
      </w:r>
    </w:p>
    <w:p w14:paraId="02C88AC8" w14:textId="67AE7EF2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Eğitim ve öğretimde sürekli güncellemeyi ve kalite arttırmayı hedef edinme</w:t>
      </w:r>
    </w:p>
    <w:p w14:paraId="6280C2BE" w14:textId="2C490938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Araştırma altyapısını, kapasitesini ve kalitesini arttırma</w:t>
      </w:r>
    </w:p>
    <w:p w14:paraId="00BBD3B0" w14:textId="7EBAADBD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Mevcut potansiyeli ülke kalkınması, rekabetçiliğinin arttırılması ve uluslararası tanınırlık için kullanma</w:t>
      </w:r>
    </w:p>
    <w:p w14:paraId="40B4B731" w14:textId="5AA81BC0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Kurumsal kültür oluşturma ve sürdürme</w:t>
      </w:r>
    </w:p>
    <w:p w14:paraId="6FE4ABBD" w14:textId="7E3D8AC2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Kurumsal aidiyet duygusunu oluşturacak ve güçlendirerek motivasyonlar sağlama</w:t>
      </w:r>
    </w:p>
    <w:p w14:paraId="7CD23153" w14:textId="77777777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Mezun aidiyetini sağlayacak iş birliği ve mezun yönetim sistemini destekleme</w:t>
      </w:r>
    </w:p>
    <w:p w14:paraId="26BB3869" w14:textId="1A0137E7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Öğrencilerin kariyer planlarına destek verme</w:t>
      </w:r>
    </w:p>
    <w:p w14:paraId="776FE656" w14:textId="3BCA6379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Akademik ve idari personele yaşam boyu öğrenme bilinci aşılama ve hizmet içi eğitimler verme</w:t>
      </w:r>
    </w:p>
    <w:p w14:paraId="1AE47B6A" w14:textId="5E56E888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Bilgi yönetim sistemi işletme</w:t>
      </w:r>
    </w:p>
    <w:p w14:paraId="4A5F42E3" w14:textId="47237F80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Birim Kalite yönetim ve güvence sistemini kurma ve sürekliliğini sağlama</w:t>
      </w:r>
    </w:p>
    <w:p w14:paraId="4395CCD7" w14:textId="37DF2007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Kamu imkanlarını israf önleyici şekilde doğru, etkin ve verimli kullanma</w:t>
      </w:r>
    </w:p>
    <w:p w14:paraId="64E02DCB" w14:textId="05DC6DCF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177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Lisansüstü eğitim kapasitesini arttırma</w:t>
      </w:r>
    </w:p>
    <w:p w14:paraId="0749AED9" w14:textId="2216BDAF" w:rsidR="006A4762" w:rsidRPr="006A4762" w:rsidRDefault="006A4762" w:rsidP="006A476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4762">
        <w:rPr>
          <w:rFonts w:ascii="Arial" w:hAnsi="Arial" w:cs="Arial"/>
          <w:color w:val="000000"/>
        </w:rPr>
        <w:t>Sektörün beyin gücü, işgücü ve araştırmacı ihtiyacına cevap verebilecek eğitim-öğretim faaliyetlerini sürdürme ve arttırma</w:t>
      </w:r>
    </w:p>
    <w:p w14:paraId="6CA6CBA5" w14:textId="0B846F1B" w:rsidR="00C052DB" w:rsidRPr="006A4762" w:rsidRDefault="00C052DB" w:rsidP="006A4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052DB" w:rsidRPr="006A4762" w:rsidSect="00ED009F">
      <w:headerReference w:type="default" r:id="rId8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34CB" w14:textId="77777777" w:rsidR="00555702" w:rsidRDefault="00555702" w:rsidP="008113B5">
      <w:pPr>
        <w:spacing w:after="0" w:line="240" w:lineRule="auto"/>
      </w:pPr>
      <w:r>
        <w:separator/>
      </w:r>
    </w:p>
  </w:endnote>
  <w:endnote w:type="continuationSeparator" w:id="0">
    <w:p w14:paraId="13626A12" w14:textId="77777777" w:rsidR="00555702" w:rsidRDefault="00555702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7BA8" w14:textId="77777777" w:rsidR="00555702" w:rsidRDefault="00555702" w:rsidP="008113B5">
      <w:pPr>
        <w:spacing w:after="0" w:line="240" w:lineRule="auto"/>
      </w:pPr>
      <w:r>
        <w:separator/>
      </w:r>
    </w:p>
  </w:footnote>
  <w:footnote w:type="continuationSeparator" w:id="0">
    <w:p w14:paraId="2E958572" w14:textId="77777777" w:rsidR="00555702" w:rsidRDefault="00555702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7782"/>
    </w:tblGrid>
    <w:tr w:rsidR="00C32B04" w:rsidRPr="00D60D5C" w14:paraId="1500DD1F" w14:textId="77777777" w:rsidTr="00F77CA3">
      <w:trPr>
        <w:trHeight w:val="1480"/>
      </w:trPr>
      <w:tc>
        <w:tcPr>
          <w:tcW w:w="1716" w:type="dxa"/>
          <w:vAlign w:val="center"/>
        </w:tcPr>
        <w:p w14:paraId="0BEDE031" w14:textId="137C6953" w:rsidR="00C32B04" w:rsidRPr="00D60D5C" w:rsidRDefault="00C32B04" w:rsidP="00C32B0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2" w:type="dxa"/>
          <w:vAlign w:val="center"/>
        </w:tcPr>
        <w:p w14:paraId="64EFEBC2" w14:textId="77777777" w:rsidR="003A5EDE" w:rsidRDefault="003A5EDE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4821AECD" w14:textId="3F60A8B1" w:rsidR="00C32B04" w:rsidRPr="00E05DDA" w:rsidRDefault="00C32B04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4F3BC504" w14:textId="77777777" w:rsidR="00C32B04" w:rsidRPr="00E05DDA" w:rsidRDefault="00C32B04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042509DA" w14:textId="40AECA18" w:rsidR="00C052DB" w:rsidRPr="00F57C7D" w:rsidRDefault="00F57C7D" w:rsidP="00C052DB">
          <w:pPr>
            <w:pStyle w:val="ListeParagraf"/>
            <w:ind w:left="0"/>
            <w:jc w:val="center"/>
            <w:rPr>
              <w:b/>
              <w:sz w:val="24"/>
              <w:szCs w:val="24"/>
            </w:rPr>
          </w:pPr>
          <w:r w:rsidRPr="008211A0">
            <w:rPr>
              <w:b/>
              <w:sz w:val="24"/>
              <w:szCs w:val="24"/>
            </w:rPr>
            <w:t xml:space="preserve">KTÜN </w:t>
          </w:r>
          <w:r w:rsidR="00FF63D9" w:rsidRPr="00FF63D9">
            <w:rPr>
              <w:b/>
              <w:sz w:val="24"/>
              <w:szCs w:val="24"/>
            </w:rPr>
            <w:t xml:space="preserve">METALURJİ ve MALZEME MÜHENDİSLİĞİ </w:t>
          </w:r>
          <w:r w:rsidR="00BB2B0D">
            <w:rPr>
              <w:b/>
              <w:sz w:val="24"/>
              <w:szCs w:val="24"/>
            </w:rPr>
            <w:t>BÖLÜMÜ</w:t>
          </w:r>
          <w:r w:rsidRPr="008211A0">
            <w:rPr>
              <w:b/>
              <w:sz w:val="24"/>
              <w:szCs w:val="24"/>
            </w:rPr>
            <w:t xml:space="preserve"> </w:t>
          </w:r>
        </w:p>
        <w:p w14:paraId="47BC11BA" w14:textId="74A66957" w:rsidR="00C32B04" w:rsidRPr="00F57C7D" w:rsidRDefault="00C32B04" w:rsidP="00F57C7D">
          <w:pPr>
            <w:pStyle w:val="ListeParagraf"/>
            <w:spacing w:after="120"/>
            <w:ind w:left="0"/>
            <w:jc w:val="center"/>
            <w:rPr>
              <w:b/>
              <w:sz w:val="24"/>
              <w:szCs w:val="24"/>
            </w:rPr>
          </w:pP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A4B"/>
    <w:multiLevelType w:val="hybridMultilevel"/>
    <w:tmpl w:val="D9A89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1E8D"/>
    <w:multiLevelType w:val="hybridMultilevel"/>
    <w:tmpl w:val="3EC2EC96"/>
    <w:lvl w:ilvl="0" w:tplc="AD668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7EA6"/>
    <w:multiLevelType w:val="multilevel"/>
    <w:tmpl w:val="7ED4E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D787DDD"/>
    <w:multiLevelType w:val="hybridMultilevel"/>
    <w:tmpl w:val="A9AA4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7881"/>
    <w:multiLevelType w:val="hybridMultilevel"/>
    <w:tmpl w:val="DAB61236"/>
    <w:lvl w:ilvl="0" w:tplc="AD668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509F4"/>
    <w:multiLevelType w:val="hybridMultilevel"/>
    <w:tmpl w:val="FB9C2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509"/>
    <w:multiLevelType w:val="hybridMultilevel"/>
    <w:tmpl w:val="FFB4403E"/>
    <w:lvl w:ilvl="0" w:tplc="AD668D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529D"/>
    <w:multiLevelType w:val="hybridMultilevel"/>
    <w:tmpl w:val="42204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74261"/>
    <w:multiLevelType w:val="hybridMultilevel"/>
    <w:tmpl w:val="6838A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045C"/>
    <w:multiLevelType w:val="hybridMultilevel"/>
    <w:tmpl w:val="B860E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87929864">
    <w:abstractNumId w:val="10"/>
  </w:num>
  <w:num w:numId="2" w16cid:durableId="212468048">
    <w:abstractNumId w:val="7"/>
  </w:num>
  <w:num w:numId="3" w16cid:durableId="1636569799">
    <w:abstractNumId w:val="8"/>
  </w:num>
  <w:num w:numId="4" w16cid:durableId="1145897022">
    <w:abstractNumId w:val="13"/>
  </w:num>
  <w:num w:numId="5" w16cid:durableId="1494759535">
    <w:abstractNumId w:val="6"/>
  </w:num>
  <w:num w:numId="6" w16cid:durableId="736975640">
    <w:abstractNumId w:val="4"/>
  </w:num>
  <w:num w:numId="7" w16cid:durableId="445737521">
    <w:abstractNumId w:val="1"/>
  </w:num>
  <w:num w:numId="8" w16cid:durableId="2019041930">
    <w:abstractNumId w:val="2"/>
  </w:num>
  <w:num w:numId="9" w16cid:durableId="1493988854">
    <w:abstractNumId w:val="9"/>
  </w:num>
  <w:num w:numId="10" w16cid:durableId="764421944">
    <w:abstractNumId w:val="12"/>
  </w:num>
  <w:num w:numId="11" w16cid:durableId="1239513724">
    <w:abstractNumId w:val="0"/>
  </w:num>
  <w:num w:numId="12" w16cid:durableId="737243264">
    <w:abstractNumId w:val="3"/>
  </w:num>
  <w:num w:numId="13" w16cid:durableId="2135977298">
    <w:abstractNumId w:val="5"/>
  </w:num>
  <w:num w:numId="14" w16cid:durableId="248202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641C0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85967"/>
    <w:rsid w:val="00190AC4"/>
    <w:rsid w:val="00197EBB"/>
    <w:rsid w:val="001A045D"/>
    <w:rsid w:val="001A7146"/>
    <w:rsid w:val="001B14D7"/>
    <w:rsid w:val="001D09FC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A5EDE"/>
    <w:rsid w:val="003B424E"/>
    <w:rsid w:val="003B4C77"/>
    <w:rsid w:val="00402A41"/>
    <w:rsid w:val="00424CBB"/>
    <w:rsid w:val="004337A5"/>
    <w:rsid w:val="00435D46"/>
    <w:rsid w:val="004364EB"/>
    <w:rsid w:val="004507EE"/>
    <w:rsid w:val="004565AE"/>
    <w:rsid w:val="00463659"/>
    <w:rsid w:val="00485E18"/>
    <w:rsid w:val="00486706"/>
    <w:rsid w:val="0049586D"/>
    <w:rsid w:val="004A05B4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517A9"/>
    <w:rsid w:val="00555702"/>
    <w:rsid w:val="00561EF7"/>
    <w:rsid w:val="00573757"/>
    <w:rsid w:val="00574E1C"/>
    <w:rsid w:val="00577E39"/>
    <w:rsid w:val="00595DA3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4762"/>
    <w:rsid w:val="006A6CF3"/>
    <w:rsid w:val="006D6501"/>
    <w:rsid w:val="006E12DE"/>
    <w:rsid w:val="0070524B"/>
    <w:rsid w:val="007326EF"/>
    <w:rsid w:val="00736737"/>
    <w:rsid w:val="00740E4A"/>
    <w:rsid w:val="007445E2"/>
    <w:rsid w:val="00746A4D"/>
    <w:rsid w:val="007606C6"/>
    <w:rsid w:val="007874A6"/>
    <w:rsid w:val="00790DE7"/>
    <w:rsid w:val="00795A92"/>
    <w:rsid w:val="007B7E56"/>
    <w:rsid w:val="007C0F97"/>
    <w:rsid w:val="007E584D"/>
    <w:rsid w:val="007F0AEC"/>
    <w:rsid w:val="008113B5"/>
    <w:rsid w:val="008172FD"/>
    <w:rsid w:val="00820E00"/>
    <w:rsid w:val="00820FAC"/>
    <w:rsid w:val="008C0D06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44A78"/>
    <w:rsid w:val="00963730"/>
    <w:rsid w:val="00965674"/>
    <w:rsid w:val="00976F89"/>
    <w:rsid w:val="0098693B"/>
    <w:rsid w:val="0099745B"/>
    <w:rsid w:val="009A1CDE"/>
    <w:rsid w:val="009A5606"/>
    <w:rsid w:val="009D449A"/>
    <w:rsid w:val="009E4B03"/>
    <w:rsid w:val="009E6EE3"/>
    <w:rsid w:val="009E7A3E"/>
    <w:rsid w:val="009F4F7A"/>
    <w:rsid w:val="00A54435"/>
    <w:rsid w:val="00A6637A"/>
    <w:rsid w:val="00A77F5E"/>
    <w:rsid w:val="00AA37A8"/>
    <w:rsid w:val="00AC0E24"/>
    <w:rsid w:val="00AC610E"/>
    <w:rsid w:val="00AC6DEC"/>
    <w:rsid w:val="00AE39DC"/>
    <w:rsid w:val="00AF203D"/>
    <w:rsid w:val="00AF798C"/>
    <w:rsid w:val="00B07B8A"/>
    <w:rsid w:val="00B21A01"/>
    <w:rsid w:val="00B36777"/>
    <w:rsid w:val="00B36D01"/>
    <w:rsid w:val="00B41424"/>
    <w:rsid w:val="00B55FF8"/>
    <w:rsid w:val="00B77F30"/>
    <w:rsid w:val="00BA4022"/>
    <w:rsid w:val="00BB2989"/>
    <w:rsid w:val="00BB2B0D"/>
    <w:rsid w:val="00BB7237"/>
    <w:rsid w:val="00BC0962"/>
    <w:rsid w:val="00BC1E74"/>
    <w:rsid w:val="00BD1F36"/>
    <w:rsid w:val="00BD4242"/>
    <w:rsid w:val="00C00CA0"/>
    <w:rsid w:val="00C052DB"/>
    <w:rsid w:val="00C1079E"/>
    <w:rsid w:val="00C202F7"/>
    <w:rsid w:val="00C233C5"/>
    <w:rsid w:val="00C32B04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2110F"/>
    <w:rsid w:val="00D2167A"/>
    <w:rsid w:val="00D258F7"/>
    <w:rsid w:val="00D25C31"/>
    <w:rsid w:val="00D319F3"/>
    <w:rsid w:val="00D334C8"/>
    <w:rsid w:val="00D527BD"/>
    <w:rsid w:val="00D55881"/>
    <w:rsid w:val="00D735B1"/>
    <w:rsid w:val="00D8006B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63AEF"/>
    <w:rsid w:val="00E64EC7"/>
    <w:rsid w:val="00E71722"/>
    <w:rsid w:val="00E9257A"/>
    <w:rsid w:val="00E963A6"/>
    <w:rsid w:val="00EA52FC"/>
    <w:rsid w:val="00EA7660"/>
    <w:rsid w:val="00EB1EC4"/>
    <w:rsid w:val="00ED009F"/>
    <w:rsid w:val="00ED0E97"/>
    <w:rsid w:val="00ED69C2"/>
    <w:rsid w:val="00F00359"/>
    <w:rsid w:val="00F028E4"/>
    <w:rsid w:val="00F0505A"/>
    <w:rsid w:val="00F11916"/>
    <w:rsid w:val="00F24C7A"/>
    <w:rsid w:val="00F31795"/>
    <w:rsid w:val="00F37F9E"/>
    <w:rsid w:val="00F46468"/>
    <w:rsid w:val="00F47A98"/>
    <w:rsid w:val="00F57C7D"/>
    <w:rsid w:val="00F71D58"/>
    <w:rsid w:val="00F81DE1"/>
    <w:rsid w:val="00F95927"/>
    <w:rsid w:val="00FB1C24"/>
    <w:rsid w:val="00FB3026"/>
    <w:rsid w:val="00FC31EF"/>
    <w:rsid w:val="00FF0AD0"/>
    <w:rsid w:val="00FF18C2"/>
    <w:rsid w:val="00FF28F7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3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B88B-E4A2-4563-BCE7-3177E9CC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Aleyna BAYATLI</cp:lastModifiedBy>
  <cp:revision>5</cp:revision>
  <cp:lastPrinted>2022-06-08T10:53:00Z</cp:lastPrinted>
  <dcterms:created xsi:type="dcterms:W3CDTF">2022-11-11T13:42:00Z</dcterms:created>
  <dcterms:modified xsi:type="dcterms:W3CDTF">2022-12-12T10:15:00Z</dcterms:modified>
</cp:coreProperties>
</file>