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7" w:rsidRDefault="004E6507"/>
    <w:p w:rsidR="00666D49" w:rsidRDefault="00666D49"/>
    <w:p w:rsidR="00666D49" w:rsidRDefault="00666D49"/>
    <w:p w:rsidR="00666D49" w:rsidRDefault="002422CC" w:rsidP="002422CC">
      <w:pPr>
        <w:jc w:val="center"/>
      </w:pPr>
      <w:bookmarkStart w:id="0" w:name="_GoBack"/>
      <w:r>
        <w:rPr>
          <w:noProof/>
          <w:lang w:eastAsia="tr-TR"/>
        </w:rPr>
        <w:drawing>
          <wp:inline distT="0" distB="0" distL="0" distR="0" wp14:anchorId="3EA1DBC4" wp14:editId="4FEC90AA">
            <wp:extent cx="3211732" cy="3060000"/>
            <wp:effectExtent l="0" t="0" r="8255" b="7620"/>
            <wp:docPr id="4" name="Resim 3">
              <a:extLst xmlns:a="http://schemas.openxmlformats.org/drawingml/2006/main">
                <a:ext uri="{FF2B5EF4-FFF2-40B4-BE49-F238E27FC236}">
                  <a16:creationId xmlns:a16="http://schemas.microsoft.com/office/drawing/2014/main" id="{136E1FA5-5E27-4715-999A-C0933FC48A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136E1FA5-5E27-4715-999A-C0933FC48A94}"/>
                        </a:ext>
                      </a:extLst>
                    </pic:cNvPr>
                    <pic:cNvPicPr>
                      <a:picLocks noChangeAspect="1"/>
                    </pic:cNvPicPr>
                  </pic:nvPicPr>
                  <pic:blipFill rotWithShape="1">
                    <a:blip r:embed="rId7"/>
                    <a:srcRect l="37000" t="45333" r="44857" b="23936"/>
                    <a:stretch/>
                  </pic:blipFill>
                  <pic:spPr>
                    <a:xfrm>
                      <a:off x="0" y="0"/>
                      <a:ext cx="3211732" cy="3060000"/>
                    </a:xfrm>
                    <a:prstGeom prst="rect">
                      <a:avLst/>
                    </a:prstGeom>
                  </pic:spPr>
                </pic:pic>
              </a:graphicData>
            </a:graphic>
          </wp:inline>
        </w:drawing>
      </w:r>
      <w:bookmarkEnd w:id="0"/>
    </w:p>
    <w:p w:rsidR="00666D49" w:rsidRDefault="00666D49"/>
    <w:p w:rsidR="00666D49" w:rsidRDefault="00666D49"/>
    <w:p w:rsidR="00666D49" w:rsidRDefault="00666D49" w:rsidP="00666D49">
      <w:pPr>
        <w:pStyle w:val="Default"/>
      </w:pPr>
    </w:p>
    <w:p w:rsidR="00666D49" w:rsidRPr="002422CC" w:rsidRDefault="00666D49" w:rsidP="00666D49">
      <w:pPr>
        <w:pStyle w:val="Default"/>
        <w:spacing w:line="360" w:lineRule="auto"/>
        <w:jc w:val="center"/>
        <w:rPr>
          <w:color w:val="CC3300"/>
          <w:sz w:val="40"/>
          <w:szCs w:val="40"/>
        </w:rPr>
      </w:pPr>
      <w:r w:rsidRPr="002422CC">
        <w:rPr>
          <w:b/>
          <w:bCs/>
          <w:color w:val="CC3300"/>
          <w:sz w:val="40"/>
          <w:szCs w:val="40"/>
        </w:rPr>
        <w:t>2019 YILI</w:t>
      </w:r>
    </w:p>
    <w:p w:rsidR="00666D49" w:rsidRPr="002422CC" w:rsidRDefault="00666D49" w:rsidP="002422CC">
      <w:pPr>
        <w:pStyle w:val="Default"/>
        <w:jc w:val="center"/>
        <w:rPr>
          <w:color w:val="CC3300"/>
          <w:sz w:val="40"/>
          <w:szCs w:val="40"/>
        </w:rPr>
      </w:pPr>
      <w:r w:rsidRPr="002422CC">
        <w:rPr>
          <w:b/>
          <w:bCs/>
          <w:color w:val="CC3300"/>
          <w:sz w:val="40"/>
          <w:szCs w:val="40"/>
        </w:rPr>
        <w:t>KURUMSAL MALİ DURUM</w:t>
      </w:r>
    </w:p>
    <w:p w:rsidR="00666D49" w:rsidRPr="002422CC" w:rsidRDefault="00666D49" w:rsidP="002422CC">
      <w:pPr>
        <w:spacing w:after="0" w:line="240" w:lineRule="auto"/>
        <w:jc w:val="center"/>
        <w:rPr>
          <w:rFonts w:ascii="Times New Roman" w:hAnsi="Times New Roman" w:cs="Times New Roman"/>
          <w:b/>
          <w:bCs/>
          <w:color w:val="CC3300"/>
          <w:sz w:val="40"/>
          <w:szCs w:val="40"/>
        </w:rPr>
      </w:pPr>
      <w:r w:rsidRPr="002422CC">
        <w:rPr>
          <w:rFonts w:ascii="Times New Roman" w:hAnsi="Times New Roman" w:cs="Times New Roman"/>
          <w:b/>
          <w:bCs/>
          <w:color w:val="CC3300"/>
          <w:sz w:val="40"/>
          <w:szCs w:val="40"/>
        </w:rPr>
        <w:t xml:space="preserve">ve </w:t>
      </w:r>
    </w:p>
    <w:p w:rsidR="00666D49" w:rsidRPr="002422CC" w:rsidRDefault="00666D49" w:rsidP="002422CC">
      <w:pPr>
        <w:spacing w:after="0" w:line="240" w:lineRule="auto"/>
        <w:jc w:val="center"/>
        <w:rPr>
          <w:rFonts w:ascii="Times New Roman" w:hAnsi="Times New Roman" w:cs="Times New Roman"/>
          <w:b/>
          <w:bCs/>
          <w:color w:val="CC3300"/>
          <w:sz w:val="40"/>
          <w:szCs w:val="40"/>
        </w:rPr>
      </w:pPr>
      <w:r w:rsidRPr="002422CC">
        <w:rPr>
          <w:rFonts w:ascii="Times New Roman" w:hAnsi="Times New Roman" w:cs="Times New Roman"/>
          <w:b/>
          <w:bCs/>
          <w:color w:val="CC3300"/>
          <w:sz w:val="40"/>
          <w:szCs w:val="40"/>
        </w:rPr>
        <w:t>BEKLENTİLER RAPORU</w:t>
      </w: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2422CC" w:rsidRDefault="002422CC"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b/>
          <w:bCs/>
          <w:sz w:val="40"/>
          <w:szCs w:val="40"/>
        </w:rPr>
      </w:pPr>
    </w:p>
    <w:p w:rsidR="00666D49" w:rsidRDefault="00666D49" w:rsidP="00666D49">
      <w:pPr>
        <w:spacing w:after="0" w:line="360" w:lineRule="auto"/>
        <w:jc w:val="center"/>
        <w:rPr>
          <w:rFonts w:ascii="Times New Roman" w:hAnsi="Times New Roman" w:cs="Times New Roman"/>
          <w:sz w:val="24"/>
          <w:szCs w:val="24"/>
        </w:rPr>
      </w:pPr>
      <w:r w:rsidRPr="00666D49">
        <w:rPr>
          <w:rFonts w:ascii="Times New Roman" w:hAnsi="Times New Roman" w:cs="Times New Roman"/>
          <w:sz w:val="24"/>
          <w:szCs w:val="24"/>
        </w:rPr>
        <w:t xml:space="preserve">Temmuz </w:t>
      </w:r>
      <w:r>
        <w:rPr>
          <w:rFonts w:ascii="Times New Roman" w:hAnsi="Times New Roman" w:cs="Times New Roman"/>
          <w:sz w:val="24"/>
          <w:szCs w:val="24"/>
        </w:rPr>
        <w:t>–</w:t>
      </w:r>
      <w:r w:rsidRPr="00666D49">
        <w:rPr>
          <w:rFonts w:ascii="Times New Roman" w:hAnsi="Times New Roman" w:cs="Times New Roman"/>
          <w:sz w:val="24"/>
          <w:szCs w:val="24"/>
        </w:rPr>
        <w:t xml:space="preserve"> 2019</w:t>
      </w:r>
    </w:p>
    <w:p w:rsidR="00666D49" w:rsidRDefault="00666D49" w:rsidP="00666D49">
      <w:pPr>
        <w:spacing w:after="0" w:line="360" w:lineRule="auto"/>
        <w:jc w:val="center"/>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AB2F71" w:rsidRDefault="00AB2F71" w:rsidP="00666D49">
      <w:pPr>
        <w:spacing w:after="0" w:line="360" w:lineRule="auto"/>
        <w:rPr>
          <w:rFonts w:ascii="Times New Roman" w:hAnsi="Times New Roman" w:cs="Times New Roman"/>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 xml:space="preserve">5018 sayılı Kamu Mali Yönetimi ve Kontrol Kanunu’nun 30’uncu maddesi, Genel Yönetim kapsamındaki kamu idareleri bütçelerinin ilk altı aylık uygulama sonuçlarını ve ikinci altı aya ilişkin beklentiler, hedefler ve faaliyetlerini izleyen ay içerisinde kamuoyuna </w:t>
      </w:r>
      <w:r w:rsidR="00AB2F71" w:rsidRPr="00AB2F71">
        <w:rPr>
          <w:rFonts w:ascii="Times New Roman" w:hAnsi="Times New Roman" w:cs="Times New Roman"/>
          <w:i/>
          <w:iCs/>
          <w:sz w:val="24"/>
          <w:szCs w:val="24"/>
        </w:rPr>
        <w:t>duyurulması</w:t>
      </w:r>
      <w:r w:rsidR="00AB2F71">
        <w:rPr>
          <w:rFonts w:ascii="Times New Roman" w:hAnsi="Times New Roman" w:cs="Times New Roman"/>
          <w:i/>
          <w:iCs/>
          <w:sz w:val="24"/>
          <w:szCs w:val="24"/>
        </w:rPr>
        <w:t>nı</w:t>
      </w:r>
      <w:r w:rsidR="00AB2F71" w:rsidRPr="00AB2F71">
        <w:rPr>
          <w:rFonts w:ascii="Times New Roman" w:hAnsi="Times New Roman" w:cs="Times New Roman"/>
          <w:i/>
          <w:iCs/>
          <w:sz w:val="24"/>
          <w:szCs w:val="24"/>
        </w:rPr>
        <w:t xml:space="preserve"> öngörmüştür.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Bu düzenlemenin amacı, kamu hizmetlerinin yürütülmesinde ve bütçe uygulamalarında saydamlığın ve hesap verilebilirliğin artırılması ile kamuoyunun kamu idareleri üzerindeki genel denetim ve gözetim fonksiyonunun gereğini yerine getirmektir.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AB2F71" w:rsidRDefault="00AB2F71"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Üniversitemizin bütçe performansı konusunda kamuoyunun aydınlatılması hesap verilebilirlik ve saydamlık ilkelerine uyulması önemli bir araç olarak görülmekte olup, uygulama ile kamuoyuna üniversitemizin mali yönetimi, uygulamaları, hedefleri konusunda sağlıklı veri ve bilgiler sunulurken aynı zamanda kamuoyunun bu konudaki gözetim ve denetim fonksiyonunun etkin bir biçimde gerçekleştirilmesine imkân sağlanmış olacaktır.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 xml:space="preserve">Bu amaçla </w:t>
      </w:r>
      <w:r w:rsidR="00AB2F71">
        <w:rPr>
          <w:rFonts w:ascii="Times New Roman" w:hAnsi="Times New Roman" w:cs="Times New Roman"/>
          <w:i/>
          <w:iCs/>
          <w:sz w:val="24"/>
          <w:szCs w:val="24"/>
        </w:rPr>
        <w:t>kamuoyunun bilgisine sunulan</w:t>
      </w:r>
      <w:r w:rsidRPr="00AB2F71">
        <w:rPr>
          <w:rFonts w:ascii="Times New Roman" w:hAnsi="Times New Roman" w:cs="Times New Roman"/>
          <w:i/>
          <w:iCs/>
          <w:sz w:val="24"/>
          <w:szCs w:val="24"/>
        </w:rPr>
        <w:t xml:space="preserve"> Üniversitemiz ilk altı aylık bütçe uygulama sonuçları ile ikinci altı aylık döneme ilişkin öngörülerin yer aldığı “2019 Yılı Ocak - Haziran Dönemi Kurumsal Mali Durum ve Beklentiler Raporu” Üniversitemiz Strateji Geliştirme Daire Başkanlığı tarafından hazırlanmıştır.</w:t>
      </w:r>
    </w:p>
    <w:p w:rsidR="00AB2F71" w:rsidRPr="00AB2F71" w:rsidRDefault="00AB2F71" w:rsidP="00AB2F71">
      <w:pPr>
        <w:spacing w:after="0" w:line="360" w:lineRule="auto"/>
        <w:ind w:firstLine="708"/>
        <w:jc w:val="both"/>
        <w:rPr>
          <w:rFonts w:ascii="Times New Roman" w:hAnsi="Times New Roman" w:cs="Times New Roman"/>
          <w:i/>
          <w:iCs/>
          <w:sz w:val="24"/>
          <w:szCs w:val="24"/>
        </w:rPr>
      </w:pPr>
    </w:p>
    <w:p w:rsidR="00666D49" w:rsidRPr="00AB2F71" w:rsidRDefault="00666D49" w:rsidP="00AB2F71">
      <w:pPr>
        <w:spacing w:after="0" w:line="360" w:lineRule="auto"/>
        <w:ind w:firstLine="708"/>
        <w:jc w:val="both"/>
        <w:rPr>
          <w:rFonts w:ascii="Times New Roman" w:hAnsi="Times New Roman" w:cs="Times New Roman"/>
          <w:i/>
          <w:iCs/>
          <w:sz w:val="24"/>
          <w:szCs w:val="24"/>
        </w:rPr>
      </w:pPr>
      <w:r w:rsidRPr="00AB2F71">
        <w:rPr>
          <w:rFonts w:ascii="Times New Roman" w:hAnsi="Times New Roman" w:cs="Times New Roman"/>
          <w:i/>
          <w:iCs/>
          <w:sz w:val="24"/>
          <w:szCs w:val="24"/>
        </w:rPr>
        <w:t>Kamuoyuna saygıyla duyurulur.</w:t>
      </w:r>
    </w:p>
    <w:p w:rsidR="00666D49" w:rsidRDefault="00666D49" w:rsidP="00666D49">
      <w:pPr>
        <w:spacing w:after="0" w:line="360" w:lineRule="auto"/>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666D49" w:rsidRDefault="00666D49"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7053BE" w:rsidP="00666D49">
      <w:pPr>
        <w:spacing w:after="0" w:line="360" w:lineRule="auto"/>
        <w:rPr>
          <w:rFonts w:ascii="Times New Roman" w:hAnsi="Times New Roman" w:cs="Times New Roman"/>
          <w:sz w:val="24"/>
          <w:szCs w:val="24"/>
        </w:rPr>
      </w:pPr>
    </w:p>
    <w:p w:rsidR="007053BE" w:rsidRDefault="00E428E7" w:rsidP="00666D49">
      <w:pPr>
        <w:spacing w:after="0" w:line="360" w:lineRule="auto"/>
        <w:rPr>
          <w:rFonts w:ascii="Times New Roman" w:hAnsi="Times New Roman" w:cs="Times New Roman"/>
          <w:color w:val="C0504D" w:themeColor="accent2"/>
          <w:sz w:val="100"/>
          <w:szCs w:val="100"/>
        </w:rPr>
      </w:pPr>
      <w:r>
        <w:rPr>
          <w:noProof/>
          <w:lang w:eastAsia="tr-TR"/>
        </w:rPr>
        <w:drawing>
          <wp:inline distT="0" distB="0" distL="0" distR="0" wp14:anchorId="2DB9F51E" wp14:editId="38806AF1">
            <wp:extent cx="5760720" cy="3844320"/>
            <wp:effectExtent l="0" t="0" r="0" b="3810"/>
            <wp:docPr id="2" name="Resim 2" descr="IMG-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4320"/>
                    </a:xfrm>
                    <a:prstGeom prst="rect">
                      <a:avLst/>
                    </a:prstGeom>
                    <a:noFill/>
                    <a:ln>
                      <a:noFill/>
                    </a:ln>
                  </pic:spPr>
                </pic:pic>
              </a:graphicData>
            </a:graphic>
          </wp:inline>
        </w:drawing>
      </w:r>
    </w:p>
    <w:p w:rsidR="00E428E7" w:rsidRDefault="00E428E7" w:rsidP="00E428E7">
      <w:pPr>
        <w:pBdr>
          <w:bottom w:val="single" w:sz="6" w:space="6" w:color="EEEEEE"/>
        </w:pBdr>
        <w:shd w:val="clear" w:color="auto" w:fill="FFFFFF"/>
        <w:spacing w:after="240" w:line="330" w:lineRule="atLeast"/>
        <w:jc w:val="both"/>
        <w:outlineLvl w:val="3"/>
        <w:rPr>
          <w:rFonts w:ascii="Arial" w:eastAsia="Times New Roman" w:hAnsi="Arial" w:cs="Arial"/>
          <w:b/>
          <w:bCs/>
          <w:color w:val="C22230"/>
          <w:sz w:val="24"/>
          <w:szCs w:val="24"/>
          <w:lang w:eastAsia="tr-TR"/>
        </w:rPr>
      </w:pPr>
    </w:p>
    <w:p w:rsidR="00E428E7" w:rsidRDefault="00E428E7" w:rsidP="00E428E7">
      <w:pPr>
        <w:pBdr>
          <w:bottom w:val="single" w:sz="6" w:space="6" w:color="EEEEEE"/>
        </w:pBdr>
        <w:shd w:val="clear" w:color="auto" w:fill="FFFFFF"/>
        <w:spacing w:after="240" w:line="330" w:lineRule="atLeast"/>
        <w:jc w:val="both"/>
        <w:outlineLvl w:val="3"/>
        <w:rPr>
          <w:rFonts w:ascii="Arial" w:eastAsia="Times New Roman" w:hAnsi="Arial" w:cs="Arial"/>
          <w:b/>
          <w:bCs/>
          <w:color w:val="C22230"/>
          <w:sz w:val="24"/>
          <w:szCs w:val="24"/>
          <w:lang w:eastAsia="tr-TR"/>
        </w:rPr>
      </w:pPr>
    </w:p>
    <w:p w:rsidR="00E428E7" w:rsidRP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color w:val="C22230"/>
          <w:sz w:val="24"/>
          <w:szCs w:val="24"/>
          <w:lang w:eastAsia="tr-TR"/>
        </w:rPr>
      </w:pPr>
      <w:r w:rsidRPr="00E428E7">
        <w:rPr>
          <w:rFonts w:ascii="Times New Roman" w:eastAsia="Times New Roman" w:hAnsi="Times New Roman" w:cs="Times New Roman"/>
          <w:b/>
          <w:bCs/>
          <w:color w:val="C22230"/>
          <w:sz w:val="24"/>
          <w:szCs w:val="24"/>
          <w:lang w:eastAsia="tr-TR"/>
        </w:rPr>
        <w:t>Misyon</w:t>
      </w:r>
    </w:p>
    <w:p w:rsidR="00E428E7" w:rsidRPr="00E428E7" w:rsidRDefault="00E428E7" w:rsidP="00E428E7">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E428E7">
        <w:rPr>
          <w:rFonts w:ascii="Times New Roman" w:eastAsia="Times New Roman" w:hAnsi="Times New Roman" w:cs="Times New Roman"/>
          <w:color w:val="000000"/>
          <w:sz w:val="24"/>
          <w:szCs w:val="24"/>
          <w:lang w:eastAsia="tr-TR"/>
        </w:rPr>
        <w:t>Etik değerlere bağlı, girişimci ve yetkin bireyler yetiştirmek; bilgi, tasarım ve teknoloji üretilmesine öncülük etmek; bilgi ve tecrübeyi bölgesel, ulusal ve küresel ölçekte toplum yararına sunmak.</w:t>
      </w:r>
    </w:p>
    <w:p w:rsid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b/>
          <w:bCs/>
          <w:color w:val="C22230"/>
          <w:sz w:val="24"/>
          <w:szCs w:val="24"/>
          <w:lang w:eastAsia="tr-TR"/>
        </w:rPr>
      </w:pPr>
    </w:p>
    <w:p w:rsidR="00E428E7" w:rsidRPr="00E428E7" w:rsidRDefault="00E428E7" w:rsidP="00E428E7">
      <w:pPr>
        <w:pBdr>
          <w:bottom w:val="single" w:sz="6" w:space="6" w:color="EEEEEE"/>
        </w:pBdr>
        <w:shd w:val="clear" w:color="auto" w:fill="FFFFFF"/>
        <w:spacing w:after="0" w:line="360" w:lineRule="auto"/>
        <w:jc w:val="both"/>
        <w:outlineLvl w:val="3"/>
        <w:rPr>
          <w:rFonts w:ascii="Times New Roman" w:eastAsia="Times New Roman" w:hAnsi="Times New Roman" w:cs="Times New Roman"/>
          <w:color w:val="C22230"/>
          <w:sz w:val="24"/>
          <w:szCs w:val="24"/>
          <w:lang w:eastAsia="tr-TR"/>
        </w:rPr>
      </w:pPr>
      <w:r w:rsidRPr="00E428E7">
        <w:rPr>
          <w:rFonts w:ascii="Times New Roman" w:eastAsia="Times New Roman" w:hAnsi="Times New Roman" w:cs="Times New Roman"/>
          <w:b/>
          <w:bCs/>
          <w:color w:val="C22230"/>
          <w:sz w:val="24"/>
          <w:szCs w:val="24"/>
          <w:lang w:eastAsia="tr-TR"/>
        </w:rPr>
        <w:t>Vizyon</w:t>
      </w:r>
    </w:p>
    <w:p w:rsidR="00E428E7" w:rsidRPr="00E428E7" w:rsidRDefault="00E428E7" w:rsidP="00E428E7">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E428E7">
        <w:rPr>
          <w:rFonts w:ascii="Times New Roman" w:eastAsia="Times New Roman" w:hAnsi="Times New Roman" w:cs="Times New Roman"/>
          <w:color w:val="000000"/>
          <w:sz w:val="24"/>
          <w:szCs w:val="24"/>
          <w:lang w:eastAsia="tr-TR"/>
        </w:rPr>
        <w:t>Mezunları evrensel değerlere bağlı, araştırmacı, üretken, paylaşımcı, özgüvenli ve yetkin olan; sürdürülebilir ve yenilikçi araştırmalarla bilim ve teknolojiyi üreten; toplumun kalkınması ve refahı için insan ve çevre odaklı çözümler sunan; alanlarında öncü araştırma faaliyetlerini tasarlayan ve gerçekleştiren bir araştırma üniversitesi olmak.</w:t>
      </w:r>
    </w:p>
    <w:p w:rsidR="007053BE" w:rsidRDefault="007053BE" w:rsidP="007053BE">
      <w:pPr>
        <w:spacing w:after="0" w:line="360" w:lineRule="auto"/>
        <w:rPr>
          <w:rFonts w:ascii="Times New Roman" w:hAnsi="Times New Roman" w:cs="Times New Roman"/>
          <w:color w:val="C0504D" w:themeColor="accent2"/>
          <w:sz w:val="24"/>
          <w:szCs w:val="24"/>
        </w:rPr>
      </w:pPr>
    </w:p>
    <w:p w:rsidR="007053BE" w:rsidRDefault="007053BE" w:rsidP="007053BE">
      <w:pPr>
        <w:spacing w:after="0" w:line="360" w:lineRule="auto"/>
        <w:rPr>
          <w:rFonts w:ascii="Times New Roman" w:hAnsi="Times New Roman" w:cs="Times New Roman"/>
          <w:color w:val="C0504D" w:themeColor="accent2"/>
          <w:sz w:val="24"/>
          <w:szCs w:val="24"/>
        </w:rPr>
      </w:pPr>
    </w:p>
    <w:p w:rsidR="00E07F4F" w:rsidRDefault="00E07F4F"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E07F4F" w:rsidRPr="00A646F0" w:rsidRDefault="00E07F4F" w:rsidP="00A646F0">
      <w:pPr>
        <w:spacing w:after="0" w:line="360" w:lineRule="auto"/>
        <w:jc w:val="both"/>
        <w:rPr>
          <w:rFonts w:ascii="Times New Roman" w:hAnsi="Times New Roman" w:cs="Times New Roman"/>
          <w:b/>
          <w:color w:val="C00000"/>
          <w:sz w:val="24"/>
          <w:szCs w:val="24"/>
        </w:rPr>
      </w:pPr>
      <w:r w:rsidRPr="00A646F0">
        <w:rPr>
          <w:rFonts w:ascii="Times New Roman" w:hAnsi="Times New Roman" w:cs="Times New Roman"/>
          <w:b/>
          <w:color w:val="C00000"/>
          <w:sz w:val="24"/>
          <w:szCs w:val="24"/>
        </w:rPr>
        <w:t>Genel Bilgi</w:t>
      </w:r>
    </w:p>
    <w:p w:rsidR="00E07F4F" w:rsidRPr="00A646F0" w:rsidRDefault="00E07F4F"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 temeli 1971 yılında kurulan Konya Devlet Mühendislik Mimarlık Akademisine dayanan yaklaşık 50 yıllık birikim ve tecrübesinden aldığı güçle 18.05.2018 tarihinde kurulmuş bir devlet üniversitesidir.</w:t>
      </w:r>
    </w:p>
    <w:p w:rsidR="00A646F0" w:rsidRDefault="00A646F0"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 bünyesinde bulunan bütün bölümlerin gelişmesi açısından öğretim üyeleri ve öğrencilerin katılımcılığını esas alan bir yönetim anlayışına sahiptir. Bölümlerin akademik programları, araştırma, geliştirme ve inovasyon yeteneği ile donatılmış olan çağdaş mühendisler, mimarlar ve teknikerler yetiştirecek şekilde hazırlanmıştır.</w:t>
      </w:r>
    </w:p>
    <w:p w:rsidR="00A646F0" w:rsidRDefault="00A646F0" w:rsidP="00A646F0">
      <w:pPr>
        <w:spacing w:after="0" w:line="360" w:lineRule="auto"/>
        <w:ind w:firstLine="708"/>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Anadolu’nun yükselen bir değeri olan Konya Teknik Üniversitesi, Ar-Ge, Tasarım ve İnovasyonda öncü üniversite olma hedefiyle sadece Türkiye’de değil Dünya üniversiteleri arasında bir marka üniversite olma yolunda emin adımlarla ilerlemektedir.</w:t>
      </w:r>
    </w:p>
    <w:p w:rsidR="00E07F4F" w:rsidRPr="00A646F0" w:rsidRDefault="00E07F4F" w:rsidP="00A646F0">
      <w:pPr>
        <w:spacing w:after="0" w:line="360" w:lineRule="auto"/>
        <w:jc w:val="both"/>
        <w:rPr>
          <w:rFonts w:ascii="Times New Roman" w:hAnsi="Times New Roman" w:cs="Times New Roman"/>
          <w:sz w:val="24"/>
          <w:szCs w:val="24"/>
        </w:rPr>
      </w:pPr>
    </w:p>
    <w:p w:rsidR="00E07F4F" w:rsidRPr="00A646F0" w:rsidRDefault="00E07F4F"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8 bin 982 lisans, 6 bin 081 önlisans, 2 bin 263 lisansüstü olmak üzere toplam 17 bin 326 öğrencisi bulunan Konya Teknik Üniversitesi, eğitim ve öğretim faaliyetlerine yaklaşık 500 idari ve akademik personel ile devam etmektedir.</w:t>
      </w:r>
    </w:p>
    <w:p w:rsidR="00E07F4F" w:rsidRPr="00A646F0" w:rsidRDefault="00E07F4F" w:rsidP="00A646F0">
      <w:pPr>
        <w:spacing w:after="0" w:line="360" w:lineRule="auto"/>
        <w:jc w:val="both"/>
        <w:rPr>
          <w:rFonts w:ascii="Times New Roman" w:hAnsi="Times New Roman" w:cs="Times New Roman"/>
          <w:sz w:val="24"/>
          <w:szCs w:val="24"/>
        </w:rPr>
      </w:pPr>
    </w:p>
    <w:p w:rsidR="00A646F0" w:rsidRPr="00A646F0" w:rsidRDefault="00A646F0"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Konya Teknik Üniversitesi;</w:t>
      </w:r>
      <w:r>
        <w:rPr>
          <w:rFonts w:ascii="Times New Roman" w:hAnsi="Times New Roman" w:cs="Times New Roman"/>
          <w:sz w:val="24"/>
          <w:szCs w:val="24"/>
        </w:rPr>
        <w:t xml:space="preserve"> t</w:t>
      </w:r>
      <w:r w:rsidRPr="00A646F0">
        <w:rPr>
          <w:rFonts w:ascii="Times New Roman" w:hAnsi="Times New Roman" w:cs="Times New Roman"/>
          <w:sz w:val="24"/>
          <w:szCs w:val="24"/>
        </w:rPr>
        <w:t>emeli 50 yıllık Devlet Mühendislik Mimarlık Akademisine dayanan bilim, teknoloji ve inovasyon üssü yeni bir güç olarak Konya’nın üçüncü devlet üniversitesidir.</w:t>
      </w:r>
    </w:p>
    <w:p w:rsidR="00A646F0" w:rsidRDefault="00A646F0" w:rsidP="00A646F0">
      <w:pPr>
        <w:spacing w:after="0" w:line="360" w:lineRule="auto"/>
        <w:jc w:val="both"/>
        <w:rPr>
          <w:rFonts w:ascii="Times New Roman" w:hAnsi="Times New Roman" w:cs="Times New Roman"/>
          <w:sz w:val="24"/>
          <w:szCs w:val="24"/>
        </w:rPr>
      </w:pPr>
    </w:p>
    <w:p w:rsidR="00E07F4F" w:rsidRPr="00A646F0" w:rsidRDefault="00A646F0" w:rsidP="00A646F0">
      <w:pPr>
        <w:spacing w:after="0" w:line="360" w:lineRule="auto"/>
        <w:ind w:firstLine="708"/>
        <w:jc w:val="both"/>
        <w:rPr>
          <w:rFonts w:ascii="Times New Roman" w:hAnsi="Times New Roman" w:cs="Times New Roman"/>
          <w:sz w:val="24"/>
          <w:szCs w:val="24"/>
        </w:rPr>
      </w:pPr>
      <w:r w:rsidRPr="00A646F0">
        <w:rPr>
          <w:rFonts w:ascii="Times New Roman" w:hAnsi="Times New Roman" w:cs="Times New Roman"/>
          <w:sz w:val="24"/>
          <w:szCs w:val="24"/>
        </w:rPr>
        <w:t>Küresel rekabetin hâkim olduğu günümüz teknoloji çağında, çağı yakalayan, araştırma ve geliştirme yeteneği ile donatılmış, rekabetçi, nitelikli projeler üreten, mühendisler, mimarlar ve teknikerler yetiştirmeyi amaçlamaktadır.</w:t>
      </w:r>
    </w:p>
    <w:p w:rsidR="00E07F4F" w:rsidRDefault="00E07F4F" w:rsidP="007053BE">
      <w:pPr>
        <w:spacing w:after="0" w:line="360" w:lineRule="auto"/>
        <w:rPr>
          <w:rFonts w:ascii="Times New Roman" w:hAnsi="Times New Roman" w:cs="Times New Roman"/>
          <w:color w:val="C0504D" w:themeColor="accent2"/>
          <w:sz w:val="24"/>
          <w:szCs w:val="24"/>
        </w:rPr>
      </w:pPr>
    </w:p>
    <w:p w:rsidR="00E07F4F" w:rsidRDefault="00E07F4F"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A646F0" w:rsidRDefault="00A646F0" w:rsidP="007053BE">
      <w:pPr>
        <w:spacing w:after="0" w:line="360" w:lineRule="auto"/>
        <w:rPr>
          <w:rFonts w:ascii="Times New Roman" w:hAnsi="Times New Roman" w:cs="Times New Roman"/>
          <w:color w:val="C0504D" w:themeColor="accent2"/>
          <w:sz w:val="24"/>
          <w:szCs w:val="24"/>
        </w:rPr>
      </w:pPr>
    </w:p>
    <w:p w:rsidR="007053BE" w:rsidRDefault="007053BE" w:rsidP="007053BE">
      <w:pPr>
        <w:pStyle w:val="Default"/>
      </w:pPr>
    </w:p>
    <w:p w:rsidR="007053BE" w:rsidRPr="007053BE" w:rsidRDefault="007053BE" w:rsidP="00BD7367">
      <w:pPr>
        <w:pStyle w:val="Default"/>
        <w:spacing w:line="360" w:lineRule="auto"/>
        <w:jc w:val="both"/>
      </w:pPr>
      <w:r w:rsidRPr="007053BE">
        <w:rPr>
          <w:b/>
          <w:bCs/>
        </w:rPr>
        <w:t xml:space="preserve">I- OCAK-HAZİRAN DÖNEMİ 2019 YILI BÜTÇE UYGULAMA SONUÇLARI </w:t>
      </w:r>
    </w:p>
    <w:p w:rsidR="002422CC" w:rsidRDefault="002422CC" w:rsidP="00BD7367">
      <w:pPr>
        <w:pStyle w:val="Default"/>
        <w:spacing w:line="360" w:lineRule="auto"/>
        <w:ind w:firstLine="708"/>
        <w:jc w:val="both"/>
        <w:rPr>
          <w:b/>
          <w:bCs/>
        </w:rPr>
      </w:pPr>
    </w:p>
    <w:p w:rsidR="007053BE" w:rsidRPr="007053BE" w:rsidRDefault="007053BE" w:rsidP="00BD7367">
      <w:pPr>
        <w:pStyle w:val="Default"/>
        <w:spacing w:line="360" w:lineRule="auto"/>
        <w:ind w:firstLine="708"/>
        <w:jc w:val="both"/>
      </w:pPr>
      <w:r w:rsidRPr="007053BE">
        <w:rPr>
          <w:b/>
          <w:bCs/>
        </w:rPr>
        <w:t xml:space="preserve">A- BÜTÇE GİDERLERİ </w:t>
      </w:r>
    </w:p>
    <w:p w:rsidR="002422CC" w:rsidRDefault="002422CC" w:rsidP="00BD7367">
      <w:pPr>
        <w:pStyle w:val="Default"/>
        <w:spacing w:line="360" w:lineRule="auto"/>
        <w:ind w:firstLine="708"/>
        <w:jc w:val="both"/>
      </w:pPr>
    </w:p>
    <w:p w:rsidR="002422CC" w:rsidRDefault="007053BE" w:rsidP="00BD7367">
      <w:pPr>
        <w:pStyle w:val="Default"/>
        <w:spacing w:line="360" w:lineRule="auto"/>
        <w:ind w:firstLine="708"/>
        <w:jc w:val="both"/>
      </w:pPr>
      <w:r w:rsidRPr="007053BE">
        <w:t xml:space="preserve">Üniversitemiz 2019 yılı Haziran sonu bütçe gider gerçekleşmesi </w:t>
      </w:r>
      <w:r w:rsidR="00BD7367">
        <w:t>35.233.824,00</w:t>
      </w:r>
      <w:r w:rsidRPr="007053BE">
        <w:t xml:space="preserve"> TL’dir. </w:t>
      </w:r>
      <w:r w:rsidR="00F42E5F">
        <w:t xml:space="preserve">Yeni kurulan bir üniversite olmamız dolayısı ile </w:t>
      </w:r>
      <w:r w:rsidRPr="007053BE">
        <w:t xml:space="preserve">2018 yılı Haziran sonu bütçe gideri </w:t>
      </w:r>
      <w:r w:rsidR="00F42E5F">
        <w:t>0</w:t>
      </w:r>
      <w:r w:rsidRPr="007053BE">
        <w:t xml:space="preserve"> TL olarak gerçekleşmiş</w:t>
      </w:r>
      <w:r w:rsidR="00F42E5F">
        <w:t>tir.</w:t>
      </w:r>
      <w:r w:rsidRPr="007053BE">
        <w:t xml:space="preserve"> </w:t>
      </w:r>
    </w:p>
    <w:p w:rsidR="00F42E5F" w:rsidRPr="007053BE" w:rsidRDefault="00F42E5F" w:rsidP="00BD7367">
      <w:pPr>
        <w:pStyle w:val="Default"/>
        <w:spacing w:line="360" w:lineRule="auto"/>
        <w:ind w:firstLine="708"/>
        <w:jc w:val="both"/>
      </w:pPr>
    </w:p>
    <w:p w:rsidR="007053BE" w:rsidRDefault="007053BE" w:rsidP="00BD7367">
      <w:pPr>
        <w:pStyle w:val="Default"/>
        <w:spacing w:line="360" w:lineRule="auto"/>
        <w:ind w:firstLine="708"/>
        <w:jc w:val="both"/>
      </w:pPr>
      <w:r w:rsidRPr="007053BE">
        <w:t xml:space="preserve">2019 yılı bütçe başlangıç ödeneği </w:t>
      </w:r>
      <w:r w:rsidR="00BD7367">
        <w:t>87.492.000,00</w:t>
      </w:r>
      <w:r w:rsidRPr="007053BE">
        <w:t xml:space="preserve"> TL olarak belirlenmiş olup, söz konusu ödeneğin Ocak-Haziran döneminde </w:t>
      </w:r>
      <w:r w:rsidR="00BD7367">
        <w:t>35.233.824,00</w:t>
      </w:r>
      <w:r w:rsidRPr="007053BE">
        <w:t xml:space="preserve"> TL’si kullanılmıştır. Ocak - Haziran döneminde kullanılan ödeneğin 2019 yılı bütçe başlangıç ödeneğine oranı yüzde </w:t>
      </w:r>
      <w:r w:rsidR="00BD7367">
        <w:t>40,27</w:t>
      </w:r>
      <w:r w:rsidRPr="007053BE">
        <w:t xml:space="preserve"> olarak gerçekleşmiştir. </w:t>
      </w:r>
    </w:p>
    <w:p w:rsidR="002422CC" w:rsidRPr="007053BE" w:rsidRDefault="002422CC" w:rsidP="00BD7367">
      <w:pPr>
        <w:pStyle w:val="Default"/>
        <w:spacing w:line="360" w:lineRule="auto"/>
        <w:ind w:firstLine="708"/>
        <w:jc w:val="both"/>
      </w:pPr>
    </w:p>
    <w:p w:rsidR="007053BE" w:rsidRDefault="007053BE" w:rsidP="00BD7367">
      <w:pPr>
        <w:spacing w:after="0" w:line="360" w:lineRule="auto"/>
        <w:ind w:firstLine="708"/>
        <w:jc w:val="both"/>
        <w:rPr>
          <w:rFonts w:ascii="Times New Roman" w:hAnsi="Times New Roman" w:cs="Times New Roman"/>
          <w:sz w:val="24"/>
          <w:szCs w:val="24"/>
        </w:rPr>
      </w:pPr>
      <w:r w:rsidRPr="007053BE">
        <w:rPr>
          <w:rFonts w:ascii="Times New Roman" w:hAnsi="Times New Roman" w:cs="Times New Roman"/>
          <w:sz w:val="24"/>
          <w:szCs w:val="24"/>
        </w:rPr>
        <w:t>Üniversitemiz 2019 yıl</w:t>
      </w:r>
      <w:r w:rsidR="00BD7367">
        <w:rPr>
          <w:rFonts w:ascii="Times New Roman" w:hAnsi="Times New Roman" w:cs="Times New Roman"/>
          <w:sz w:val="24"/>
          <w:szCs w:val="24"/>
        </w:rPr>
        <w:t>ı</w:t>
      </w:r>
      <w:r w:rsidRPr="007053BE">
        <w:rPr>
          <w:rFonts w:ascii="Times New Roman" w:hAnsi="Times New Roman" w:cs="Times New Roman"/>
          <w:sz w:val="24"/>
          <w:szCs w:val="24"/>
        </w:rPr>
        <w:t xml:space="preserve"> Ocak-Haziran Dönemi bütçe giderlerinin ekonomik sınıflandırmaya göre gerçekleşmeleri </w:t>
      </w:r>
      <w:r w:rsidRPr="00BD7367">
        <w:rPr>
          <w:rFonts w:ascii="Times New Roman" w:hAnsi="Times New Roman" w:cs="Times New Roman"/>
          <w:bCs/>
          <w:sz w:val="24"/>
          <w:szCs w:val="24"/>
        </w:rPr>
        <w:t>Tablo 1’</w:t>
      </w:r>
      <w:r w:rsidRPr="007053BE">
        <w:rPr>
          <w:rFonts w:ascii="Times New Roman" w:hAnsi="Times New Roman" w:cs="Times New Roman"/>
          <w:b/>
          <w:bCs/>
          <w:sz w:val="24"/>
          <w:szCs w:val="24"/>
        </w:rPr>
        <w:t xml:space="preserve"> </w:t>
      </w:r>
      <w:r w:rsidRPr="007053BE">
        <w:rPr>
          <w:rFonts w:ascii="Times New Roman" w:hAnsi="Times New Roman" w:cs="Times New Roman"/>
          <w:sz w:val="24"/>
          <w:szCs w:val="24"/>
        </w:rPr>
        <w:t>de gösterilmiş olup, giderlerin birinci düzey ekonomik kodları itibarıyla başlıklar halinde tabloya ilişkin değerlendirmeler yapılmıştır.</w:t>
      </w:r>
    </w:p>
    <w:p w:rsidR="00BD7367" w:rsidRPr="002A36D0" w:rsidRDefault="00BD7367" w:rsidP="00BD7367">
      <w:pPr>
        <w:autoSpaceDE w:val="0"/>
        <w:autoSpaceDN w:val="0"/>
        <w:adjustRightInd w:val="0"/>
        <w:spacing w:after="0" w:line="360" w:lineRule="auto"/>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1.1- EKONOMİK SINIFLANDIRMAYA GÖRE BÜTÇE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(01) Personel Giderleri </w:t>
      </w:r>
    </w:p>
    <w:p w:rsidR="002422CC" w:rsidRDefault="002422CC"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bookmarkStart w:id="1" w:name="_Hlk15976225"/>
      <w:r w:rsidRPr="002A36D0">
        <w:rPr>
          <w:rFonts w:ascii="Times New Roman" w:hAnsi="Times New Roman" w:cs="Times New Roman"/>
          <w:color w:val="000000"/>
          <w:sz w:val="24"/>
          <w:szCs w:val="24"/>
        </w:rPr>
        <w:t xml:space="preserve">2019 yılı </w:t>
      </w:r>
      <w:r w:rsidR="00EF68DE">
        <w:rPr>
          <w:rFonts w:ascii="Times New Roman" w:hAnsi="Times New Roman" w:cs="Times New Roman"/>
          <w:color w:val="000000"/>
          <w:sz w:val="24"/>
          <w:szCs w:val="24"/>
        </w:rPr>
        <w:t>Ocak-Haziran</w:t>
      </w:r>
      <w:r w:rsidRPr="002A36D0">
        <w:rPr>
          <w:rFonts w:ascii="Times New Roman" w:hAnsi="Times New Roman" w:cs="Times New Roman"/>
          <w:color w:val="000000"/>
          <w:sz w:val="24"/>
          <w:szCs w:val="24"/>
        </w:rPr>
        <w:t xml:space="preserve"> döneminde </w:t>
      </w:r>
      <w:r w:rsidR="00EF68DE">
        <w:rPr>
          <w:rFonts w:ascii="Times New Roman" w:hAnsi="Times New Roman" w:cs="Times New Roman"/>
          <w:color w:val="000000"/>
          <w:sz w:val="24"/>
          <w:szCs w:val="24"/>
        </w:rPr>
        <w:t>bütçeden Personel Giderleri için ayrılan 60.815.000,00 TL ödeneğin</w:t>
      </w:r>
      <w:r w:rsidRPr="002A36D0">
        <w:rPr>
          <w:rFonts w:ascii="Times New Roman" w:hAnsi="Times New Roman" w:cs="Times New Roman"/>
          <w:color w:val="000000"/>
          <w:sz w:val="24"/>
          <w:szCs w:val="24"/>
        </w:rPr>
        <w:t xml:space="preserve"> </w:t>
      </w:r>
      <w:r w:rsidR="00EF68DE">
        <w:rPr>
          <w:rFonts w:ascii="Times New Roman" w:hAnsi="Times New Roman" w:cs="Times New Roman"/>
          <w:color w:val="000000"/>
          <w:sz w:val="24"/>
          <w:szCs w:val="24"/>
        </w:rPr>
        <w:t>27</w:t>
      </w:r>
      <w:r w:rsidRPr="002A36D0">
        <w:rPr>
          <w:rFonts w:ascii="Times New Roman" w:hAnsi="Times New Roman" w:cs="Times New Roman"/>
          <w:color w:val="000000"/>
          <w:sz w:val="24"/>
          <w:szCs w:val="24"/>
        </w:rPr>
        <w:t>.</w:t>
      </w:r>
      <w:r w:rsidR="00EF68DE">
        <w:rPr>
          <w:rFonts w:ascii="Times New Roman" w:hAnsi="Times New Roman" w:cs="Times New Roman"/>
          <w:color w:val="000000"/>
          <w:sz w:val="24"/>
          <w:szCs w:val="24"/>
        </w:rPr>
        <w:t>057</w:t>
      </w:r>
      <w:r w:rsidRPr="002A36D0">
        <w:rPr>
          <w:rFonts w:ascii="Times New Roman" w:hAnsi="Times New Roman" w:cs="Times New Roman"/>
          <w:color w:val="000000"/>
          <w:sz w:val="24"/>
          <w:szCs w:val="24"/>
        </w:rPr>
        <w:t>.</w:t>
      </w:r>
      <w:r w:rsidR="00EF68DE">
        <w:rPr>
          <w:rFonts w:ascii="Times New Roman" w:hAnsi="Times New Roman" w:cs="Times New Roman"/>
          <w:color w:val="000000"/>
          <w:sz w:val="24"/>
          <w:szCs w:val="24"/>
        </w:rPr>
        <w:t>518</w:t>
      </w:r>
      <w:r w:rsidRPr="002A36D0">
        <w:rPr>
          <w:rFonts w:ascii="Times New Roman" w:hAnsi="Times New Roman" w:cs="Times New Roman"/>
          <w:color w:val="000000"/>
          <w:sz w:val="24"/>
          <w:szCs w:val="24"/>
        </w:rPr>
        <w:t>,</w:t>
      </w:r>
      <w:r w:rsidR="00EF68DE">
        <w:rPr>
          <w:rFonts w:ascii="Times New Roman" w:hAnsi="Times New Roman" w:cs="Times New Roman"/>
          <w:color w:val="000000"/>
          <w:sz w:val="24"/>
          <w:szCs w:val="24"/>
        </w:rPr>
        <w:t>00</w:t>
      </w:r>
      <w:r w:rsidRPr="002A36D0">
        <w:rPr>
          <w:rFonts w:ascii="Times New Roman" w:hAnsi="Times New Roman" w:cs="Times New Roman"/>
          <w:color w:val="000000"/>
          <w:sz w:val="24"/>
          <w:szCs w:val="24"/>
        </w:rPr>
        <w:t xml:space="preserve"> TL</w:t>
      </w:r>
      <w:r w:rsidR="00EF68DE">
        <w:rPr>
          <w:rFonts w:ascii="Times New Roman" w:hAnsi="Times New Roman" w:cs="Times New Roman"/>
          <w:color w:val="000000"/>
          <w:sz w:val="24"/>
          <w:szCs w:val="24"/>
        </w:rPr>
        <w:t>’si</w:t>
      </w:r>
      <w:r w:rsidRPr="002A36D0">
        <w:rPr>
          <w:rFonts w:ascii="Times New Roman" w:hAnsi="Times New Roman" w:cs="Times New Roman"/>
          <w:color w:val="000000"/>
          <w:sz w:val="24"/>
          <w:szCs w:val="24"/>
        </w:rPr>
        <w:t xml:space="preserve"> harca</w:t>
      </w:r>
      <w:r w:rsidR="00EF68DE">
        <w:rPr>
          <w:rFonts w:ascii="Times New Roman" w:hAnsi="Times New Roman" w:cs="Times New Roman"/>
          <w:color w:val="000000"/>
          <w:sz w:val="24"/>
          <w:szCs w:val="24"/>
        </w:rPr>
        <w:t>nmış olup;</w:t>
      </w:r>
      <w:r w:rsidRPr="002A36D0">
        <w:rPr>
          <w:rFonts w:ascii="Times New Roman" w:hAnsi="Times New Roman" w:cs="Times New Roman"/>
          <w:color w:val="000000"/>
          <w:sz w:val="24"/>
          <w:szCs w:val="24"/>
        </w:rPr>
        <w:t xml:space="preserve"> başlangıç ödeneğine göre </w:t>
      </w:r>
      <w:r w:rsidR="00E14C7A">
        <w:rPr>
          <w:rFonts w:ascii="Times New Roman" w:hAnsi="Times New Roman" w:cs="Times New Roman"/>
          <w:color w:val="000000"/>
          <w:sz w:val="24"/>
          <w:szCs w:val="24"/>
        </w:rPr>
        <w:t xml:space="preserve">     </w:t>
      </w:r>
      <w:r w:rsidRPr="002A36D0">
        <w:rPr>
          <w:rFonts w:ascii="Times New Roman" w:hAnsi="Times New Roman" w:cs="Times New Roman"/>
          <w:color w:val="000000"/>
          <w:sz w:val="24"/>
          <w:szCs w:val="24"/>
        </w:rPr>
        <w:t>% 4</w:t>
      </w:r>
      <w:r w:rsidR="00EF68DE">
        <w:rPr>
          <w:rFonts w:ascii="Times New Roman" w:hAnsi="Times New Roman" w:cs="Times New Roman"/>
          <w:color w:val="000000"/>
          <w:sz w:val="24"/>
          <w:szCs w:val="24"/>
        </w:rPr>
        <w:t>4</w:t>
      </w:r>
      <w:r w:rsidRPr="002A36D0">
        <w:rPr>
          <w:rFonts w:ascii="Times New Roman" w:hAnsi="Times New Roman" w:cs="Times New Roman"/>
          <w:color w:val="000000"/>
          <w:sz w:val="24"/>
          <w:szCs w:val="24"/>
        </w:rPr>
        <w:t>,</w:t>
      </w:r>
      <w:r w:rsidR="00EF68DE">
        <w:rPr>
          <w:rFonts w:ascii="Times New Roman" w:hAnsi="Times New Roman" w:cs="Times New Roman"/>
          <w:color w:val="000000"/>
          <w:sz w:val="24"/>
          <w:szCs w:val="24"/>
        </w:rPr>
        <w:t>49</w:t>
      </w:r>
      <w:r w:rsidRPr="002A36D0">
        <w:rPr>
          <w:rFonts w:ascii="Times New Roman" w:hAnsi="Times New Roman" w:cs="Times New Roman"/>
          <w:color w:val="000000"/>
          <w:sz w:val="24"/>
          <w:szCs w:val="24"/>
        </w:rPr>
        <w:t xml:space="preserve"> oranında gider gerçekleşmiştir. </w:t>
      </w:r>
    </w:p>
    <w:bookmarkEnd w:id="1"/>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(02) </w:t>
      </w:r>
      <w:bookmarkStart w:id="2" w:name="_Hlk15976253"/>
      <w:r w:rsidRPr="002A36D0">
        <w:rPr>
          <w:rFonts w:ascii="Times New Roman" w:hAnsi="Times New Roman" w:cs="Times New Roman"/>
          <w:b/>
          <w:bCs/>
          <w:color w:val="000000"/>
          <w:sz w:val="24"/>
          <w:szCs w:val="24"/>
        </w:rPr>
        <w:t xml:space="preserve">Sosyal Güvenlik Kurumlarına Devlet Primi Giderleri </w:t>
      </w:r>
      <w:bookmarkEnd w:id="2"/>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EF68DE" w:rsidRPr="002A36D0" w:rsidRDefault="00EF68DE"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2019 yılı </w:t>
      </w:r>
      <w:r>
        <w:rPr>
          <w:rFonts w:ascii="Times New Roman" w:hAnsi="Times New Roman" w:cs="Times New Roman"/>
          <w:color w:val="000000"/>
          <w:sz w:val="24"/>
          <w:szCs w:val="24"/>
        </w:rPr>
        <w:t>Ocak-Haziran</w:t>
      </w:r>
      <w:r w:rsidRPr="002A36D0">
        <w:rPr>
          <w:rFonts w:ascii="Times New Roman" w:hAnsi="Times New Roman" w:cs="Times New Roman"/>
          <w:color w:val="000000"/>
          <w:sz w:val="24"/>
          <w:szCs w:val="24"/>
        </w:rPr>
        <w:t xml:space="preserve"> döneminde </w:t>
      </w:r>
      <w:r>
        <w:rPr>
          <w:rFonts w:ascii="Times New Roman" w:hAnsi="Times New Roman" w:cs="Times New Roman"/>
          <w:color w:val="000000"/>
          <w:sz w:val="24"/>
          <w:szCs w:val="24"/>
        </w:rPr>
        <w:t xml:space="preserve">bütçeden </w:t>
      </w:r>
      <w:r w:rsidRPr="00EF68DE">
        <w:rPr>
          <w:rFonts w:ascii="Times New Roman" w:hAnsi="Times New Roman" w:cs="Times New Roman"/>
          <w:bCs/>
          <w:color w:val="000000"/>
          <w:sz w:val="24"/>
          <w:szCs w:val="24"/>
        </w:rPr>
        <w:t xml:space="preserve">Sosyal Güvenlik Kurumlarına Devlet Primi Giderleri </w:t>
      </w:r>
      <w:r>
        <w:rPr>
          <w:rFonts w:ascii="Times New Roman" w:hAnsi="Times New Roman" w:cs="Times New Roman"/>
          <w:color w:val="000000"/>
          <w:sz w:val="24"/>
          <w:szCs w:val="24"/>
        </w:rPr>
        <w:t xml:space="preserve">için ayrılan </w:t>
      </w:r>
      <w:r w:rsidR="00E14C7A">
        <w:rPr>
          <w:rFonts w:ascii="Times New Roman" w:hAnsi="Times New Roman" w:cs="Times New Roman"/>
          <w:color w:val="000000"/>
          <w:sz w:val="24"/>
          <w:szCs w:val="24"/>
        </w:rPr>
        <w:t>8.700.00</w:t>
      </w:r>
      <w:r>
        <w:rPr>
          <w:rFonts w:ascii="Times New Roman" w:hAnsi="Times New Roman" w:cs="Times New Roman"/>
          <w:color w:val="000000"/>
          <w:sz w:val="24"/>
          <w:szCs w:val="24"/>
        </w:rPr>
        <w:t>,00 TL ödeneğin</w:t>
      </w:r>
      <w:r w:rsidRPr="002A36D0">
        <w:rPr>
          <w:rFonts w:ascii="Times New Roman" w:hAnsi="Times New Roman" w:cs="Times New Roman"/>
          <w:color w:val="000000"/>
          <w:sz w:val="24"/>
          <w:szCs w:val="24"/>
        </w:rPr>
        <w:t xml:space="preserve"> </w:t>
      </w:r>
      <w:r w:rsidR="00E14C7A">
        <w:rPr>
          <w:rFonts w:ascii="Times New Roman" w:hAnsi="Times New Roman" w:cs="Times New Roman"/>
          <w:color w:val="000000"/>
          <w:sz w:val="24"/>
          <w:szCs w:val="24"/>
        </w:rPr>
        <w:t>3.747.509</w:t>
      </w:r>
      <w:r w:rsidRPr="002A36D0">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2A36D0">
        <w:rPr>
          <w:rFonts w:ascii="Times New Roman" w:hAnsi="Times New Roman" w:cs="Times New Roman"/>
          <w:color w:val="000000"/>
          <w:sz w:val="24"/>
          <w:szCs w:val="24"/>
        </w:rPr>
        <w:t xml:space="preserve"> TL</w:t>
      </w:r>
      <w:r>
        <w:rPr>
          <w:rFonts w:ascii="Times New Roman" w:hAnsi="Times New Roman" w:cs="Times New Roman"/>
          <w:color w:val="000000"/>
          <w:sz w:val="24"/>
          <w:szCs w:val="24"/>
        </w:rPr>
        <w:t>’si</w:t>
      </w:r>
      <w:r w:rsidRPr="002A36D0">
        <w:rPr>
          <w:rFonts w:ascii="Times New Roman" w:hAnsi="Times New Roman" w:cs="Times New Roman"/>
          <w:color w:val="000000"/>
          <w:sz w:val="24"/>
          <w:szCs w:val="24"/>
        </w:rPr>
        <w:t xml:space="preserve"> harca</w:t>
      </w:r>
      <w:r>
        <w:rPr>
          <w:rFonts w:ascii="Times New Roman" w:hAnsi="Times New Roman" w:cs="Times New Roman"/>
          <w:color w:val="000000"/>
          <w:sz w:val="24"/>
          <w:szCs w:val="24"/>
        </w:rPr>
        <w:t>nmış olup;</w:t>
      </w:r>
      <w:r w:rsidRPr="002A36D0">
        <w:rPr>
          <w:rFonts w:ascii="Times New Roman" w:hAnsi="Times New Roman" w:cs="Times New Roman"/>
          <w:color w:val="000000"/>
          <w:sz w:val="24"/>
          <w:szCs w:val="24"/>
        </w:rPr>
        <w:t xml:space="preserve"> başlangıç ödeneğine göre % </w:t>
      </w:r>
      <w:r w:rsidR="00E14C7A">
        <w:rPr>
          <w:rFonts w:ascii="Times New Roman" w:hAnsi="Times New Roman" w:cs="Times New Roman"/>
          <w:color w:val="000000"/>
          <w:sz w:val="24"/>
          <w:szCs w:val="24"/>
        </w:rPr>
        <w:t>43,07</w:t>
      </w:r>
      <w:r w:rsidRPr="002A36D0">
        <w:rPr>
          <w:rFonts w:ascii="Times New Roman" w:hAnsi="Times New Roman" w:cs="Times New Roman"/>
          <w:color w:val="000000"/>
          <w:sz w:val="24"/>
          <w:szCs w:val="24"/>
        </w:rPr>
        <w:t xml:space="preserve"> oranında gider gerçekleşmiştir. </w:t>
      </w: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BD7367" w:rsidRDefault="00BD7367"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(03) Mal ve Hizmet Alım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4445AA" w:rsidRPr="002A36D0" w:rsidRDefault="004445AA"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2019 yılı </w:t>
      </w:r>
      <w:r>
        <w:rPr>
          <w:rFonts w:ascii="Times New Roman" w:hAnsi="Times New Roman" w:cs="Times New Roman"/>
          <w:color w:val="000000"/>
          <w:sz w:val="24"/>
          <w:szCs w:val="24"/>
        </w:rPr>
        <w:t>Ocak-Haziran</w:t>
      </w:r>
      <w:r w:rsidRPr="002A36D0">
        <w:rPr>
          <w:rFonts w:ascii="Times New Roman" w:hAnsi="Times New Roman" w:cs="Times New Roman"/>
          <w:color w:val="000000"/>
          <w:sz w:val="24"/>
          <w:szCs w:val="24"/>
        </w:rPr>
        <w:t xml:space="preserve"> döneminde </w:t>
      </w:r>
      <w:r>
        <w:rPr>
          <w:rFonts w:ascii="Times New Roman" w:hAnsi="Times New Roman" w:cs="Times New Roman"/>
          <w:color w:val="000000"/>
          <w:sz w:val="24"/>
          <w:szCs w:val="24"/>
        </w:rPr>
        <w:t xml:space="preserve">bütçeden </w:t>
      </w:r>
      <w:r>
        <w:rPr>
          <w:rFonts w:ascii="Times New Roman" w:hAnsi="Times New Roman" w:cs="Times New Roman"/>
          <w:bCs/>
          <w:color w:val="000000"/>
          <w:sz w:val="24"/>
          <w:szCs w:val="24"/>
        </w:rPr>
        <w:t>Mal ve Hizmet Alım</w:t>
      </w:r>
      <w:r w:rsidRPr="00EF68DE">
        <w:rPr>
          <w:rFonts w:ascii="Times New Roman" w:hAnsi="Times New Roman" w:cs="Times New Roman"/>
          <w:bCs/>
          <w:color w:val="000000"/>
          <w:sz w:val="24"/>
          <w:szCs w:val="24"/>
        </w:rPr>
        <w:t xml:space="preserve"> Giderleri </w:t>
      </w:r>
      <w:r>
        <w:rPr>
          <w:rFonts w:ascii="Times New Roman" w:hAnsi="Times New Roman" w:cs="Times New Roman"/>
          <w:color w:val="000000"/>
          <w:sz w:val="24"/>
          <w:szCs w:val="24"/>
        </w:rPr>
        <w:t>için ayrılan 6.550.000,00 TL ödeneğin</w:t>
      </w:r>
      <w:r w:rsidRPr="002A36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3.459.087</w:t>
      </w:r>
      <w:r w:rsidRPr="002A36D0">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2A36D0">
        <w:rPr>
          <w:rFonts w:ascii="Times New Roman" w:hAnsi="Times New Roman" w:cs="Times New Roman"/>
          <w:color w:val="000000"/>
          <w:sz w:val="24"/>
          <w:szCs w:val="24"/>
        </w:rPr>
        <w:t xml:space="preserve"> TL</w:t>
      </w:r>
      <w:r>
        <w:rPr>
          <w:rFonts w:ascii="Times New Roman" w:hAnsi="Times New Roman" w:cs="Times New Roman"/>
          <w:color w:val="000000"/>
          <w:sz w:val="24"/>
          <w:szCs w:val="24"/>
        </w:rPr>
        <w:t>’si</w:t>
      </w:r>
      <w:r w:rsidRPr="002A36D0">
        <w:rPr>
          <w:rFonts w:ascii="Times New Roman" w:hAnsi="Times New Roman" w:cs="Times New Roman"/>
          <w:color w:val="000000"/>
          <w:sz w:val="24"/>
          <w:szCs w:val="24"/>
        </w:rPr>
        <w:t xml:space="preserve"> harca</w:t>
      </w:r>
      <w:r>
        <w:rPr>
          <w:rFonts w:ascii="Times New Roman" w:hAnsi="Times New Roman" w:cs="Times New Roman"/>
          <w:color w:val="000000"/>
          <w:sz w:val="24"/>
          <w:szCs w:val="24"/>
        </w:rPr>
        <w:t>nmış olup;</w:t>
      </w:r>
      <w:r w:rsidRPr="002A36D0">
        <w:rPr>
          <w:rFonts w:ascii="Times New Roman" w:hAnsi="Times New Roman" w:cs="Times New Roman"/>
          <w:color w:val="000000"/>
          <w:sz w:val="24"/>
          <w:szCs w:val="24"/>
        </w:rPr>
        <w:t xml:space="preserve"> başlangıç ödeneğine göre </w:t>
      </w:r>
      <w:r w:rsidR="00BD7367">
        <w:rPr>
          <w:rFonts w:ascii="Times New Roman" w:hAnsi="Times New Roman" w:cs="Times New Roman"/>
          <w:color w:val="000000"/>
          <w:sz w:val="24"/>
          <w:szCs w:val="24"/>
        </w:rPr>
        <w:t xml:space="preserve">           </w:t>
      </w:r>
      <w:r w:rsidRPr="002A36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52,81</w:t>
      </w:r>
      <w:r w:rsidRPr="002A36D0">
        <w:rPr>
          <w:rFonts w:ascii="Times New Roman" w:hAnsi="Times New Roman" w:cs="Times New Roman"/>
          <w:color w:val="000000"/>
          <w:sz w:val="24"/>
          <w:szCs w:val="24"/>
        </w:rPr>
        <w:t xml:space="preserve"> oranında gider gerçekleşmiştir. </w:t>
      </w:r>
    </w:p>
    <w:p w:rsidR="002A36D0" w:rsidRPr="002A36D0" w:rsidRDefault="002A36D0" w:rsidP="00BD7367">
      <w:pPr>
        <w:autoSpaceDE w:val="0"/>
        <w:autoSpaceDN w:val="0"/>
        <w:adjustRightInd w:val="0"/>
        <w:spacing w:after="0" w:line="360" w:lineRule="auto"/>
        <w:rPr>
          <w:rFonts w:ascii="Times New Roman" w:hAnsi="Times New Roman" w:cs="Times New Roman"/>
          <w:color w:val="000000"/>
          <w:sz w:val="24"/>
          <w:szCs w:val="24"/>
        </w:rPr>
      </w:pPr>
    </w:p>
    <w:p w:rsidR="002A36D0" w:rsidRDefault="002A36D0" w:rsidP="00BD7367">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(04) Faiz Giderleri </w:t>
      </w:r>
    </w:p>
    <w:p w:rsidR="00BD7367" w:rsidRPr="002A36D0" w:rsidRDefault="00BD7367"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Bütçemizde bu ekonomik kodda herhangi bir ödenek bulunmamaktadır. </w:t>
      </w:r>
    </w:p>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(05) Cari Transferler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9F6298" w:rsidRPr="002A36D0" w:rsidRDefault="009F6298"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2019 yılı </w:t>
      </w:r>
      <w:r>
        <w:rPr>
          <w:rFonts w:ascii="Times New Roman" w:hAnsi="Times New Roman" w:cs="Times New Roman"/>
          <w:color w:val="000000"/>
          <w:sz w:val="24"/>
          <w:szCs w:val="24"/>
        </w:rPr>
        <w:t>Ocak-Haziran</w:t>
      </w:r>
      <w:r w:rsidRPr="002A36D0">
        <w:rPr>
          <w:rFonts w:ascii="Times New Roman" w:hAnsi="Times New Roman" w:cs="Times New Roman"/>
          <w:color w:val="000000"/>
          <w:sz w:val="24"/>
          <w:szCs w:val="24"/>
        </w:rPr>
        <w:t xml:space="preserve"> döneminde </w:t>
      </w:r>
      <w:r>
        <w:rPr>
          <w:rFonts w:ascii="Times New Roman" w:hAnsi="Times New Roman" w:cs="Times New Roman"/>
          <w:color w:val="000000"/>
          <w:sz w:val="24"/>
          <w:szCs w:val="24"/>
        </w:rPr>
        <w:t xml:space="preserve">bütçeden </w:t>
      </w:r>
      <w:r>
        <w:rPr>
          <w:rFonts w:ascii="Times New Roman" w:hAnsi="Times New Roman" w:cs="Times New Roman"/>
          <w:bCs/>
          <w:color w:val="000000"/>
          <w:sz w:val="24"/>
          <w:szCs w:val="24"/>
        </w:rPr>
        <w:t>Cari Transferler</w:t>
      </w:r>
      <w:r w:rsidRPr="00EF68DE">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için ayrılan </w:t>
      </w:r>
      <w:r w:rsidR="00BD73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1.927.000,00 TL ödeneğin</w:t>
      </w:r>
      <w:r w:rsidRPr="002A36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68.4</w:t>
      </w:r>
      <w:r w:rsidR="008879F9">
        <w:rPr>
          <w:rFonts w:ascii="Times New Roman" w:hAnsi="Times New Roman" w:cs="Times New Roman"/>
          <w:color w:val="000000"/>
          <w:sz w:val="24"/>
          <w:szCs w:val="24"/>
        </w:rPr>
        <w:t>9</w:t>
      </w:r>
      <w:r>
        <w:rPr>
          <w:rFonts w:ascii="Times New Roman" w:hAnsi="Times New Roman" w:cs="Times New Roman"/>
          <w:color w:val="000000"/>
          <w:sz w:val="24"/>
          <w:szCs w:val="24"/>
        </w:rPr>
        <w:t>9</w:t>
      </w:r>
      <w:r w:rsidRPr="002A36D0">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2A36D0">
        <w:rPr>
          <w:rFonts w:ascii="Times New Roman" w:hAnsi="Times New Roman" w:cs="Times New Roman"/>
          <w:color w:val="000000"/>
          <w:sz w:val="24"/>
          <w:szCs w:val="24"/>
        </w:rPr>
        <w:t xml:space="preserve"> TL</w:t>
      </w:r>
      <w:r>
        <w:rPr>
          <w:rFonts w:ascii="Times New Roman" w:hAnsi="Times New Roman" w:cs="Times New Roman"/>
          <w:color w:val="000000"/>
          <w:sz w:val="24"/>
          <w:szCs w:val="24"/>
        </w:rPr>
        <w:t>’si</w:t>
      </w:r>
      <w:r w:rsidRPr="002A36D0">
        <w:rPr>
          <w:rFonts w:ascii="Times New Roman" w:hAnsi="Times New Roman" w:cs="Times New Roman"/>
          <w:color w:val="000000"/>
          <w:sz w:val="24"/>
          <w:szCs w:val="24"/>
        </w:rPr>
        <w:t xml:space="preserve"> harca</w:t>
      </w:r>
      <w:r>
        <w:rPr>
          <w:rFonts w:ascii="Times New Roman" w:hAnsi="Times New Roman" w:cs="Times New Roman"/>
          <w:color w:val="000000"/>
          <w:sz w:val="24"/>
          <w:szCs w:val="24"/>
        </w:rPr>
        <w:t>nmış olup;</w:t>
      </w:r>
      <w:r w:rsidRPr="002A36D0">
        <w:rPr>
          <w:rFonts w:ascii="Times New Roman" w:hAnsi="Times New Roman" w:cs="Times New Roman"/>
          <w:color w:val="000000"/>
          <w:sz w:val="24"/>
          <w:szCs w:val="24"/>
        </w:rPr>
        <w:t xml:space="preserve"> başlangıç ödeneğine göre % </w:t>
      </w:r>
      <w:r>
        <w:rPr>
          <w:rFonts w:ascii="Times New Roman" w:hAnsi="Times New Roman" w:cs="Times New Roman"/>
          <w:color w:val="000000"/>
          <w:sz w:val="24"/>
          <w:szCs w:val="24"/>
        </w:rPr>
        <w:t xml:space="preserve">3,55 </w:t>
      </w:r>
      <w:r w:rsidRPr="002A36D0">
        <w:rPr>
          <w:rFonts w:ascii="Times New Roman" w:hAnsi="Times New Roman" w:cs="Times New Roman"/>
          <w:color w:val="000000"/>
          <w:sz w:val="24"/>
          <w:szCs w:val="24"/>
        </w:rPr>
        <w:t xml:space="preserve">oranında gider gerçekleşmiştir. </w:t>
      </w:r>
    </w:p>
    <w:p w:rsidR="009F6298" w:rsidRDefault="009F6298" w:rsidP="00BD7367">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(06) Sermaye Giderleri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7F0436" w:rsidRPr="002A36D0" w:rsidRDefault="007F0436"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2019 yılı </w:t>
      </w:r>
      <w:r>
        <w:rPr>
          <w:rFonts w:ascii="Times New Roman" w:hAnsi="Times New Roman" w:cs="Times New Roman"/>
          <w:color w:val="000000"/>
          <w:sz w:val="24"/>
          <w:szCs w:val="24"/>
        </w:rPr>
        <w:t>Ocak-Haziran</w:t>
      </w:r>
      <w:r w:rsidRPr="002A36D0">
        <w:rPr>
          <w:rFonts w:ascii="Times New Roman" w:hAnsi="Times New Roman" w:cs="Times New Roman"/>
          <w:color w:val="000000"/>
          <w:sz w:val="24"/>
          <w:szCs w:val="24"/>
        </w:rPr>
        <w:t xml:space="preserve"> döneminde </w:t>
      </w:r>
      <w:r>
        <w:rPr>
          <w:rFonts w:ascii="Times New Roman" w:hAnsi="Times New Roman" w:cs="Times New Roman"/>
          <w:color w:val="000000"/>
          <w:sz w:val="24"/>
          <w:szCs w:val="24"/>
        </w:rPr>
        <w:t xml:space="preserve">bütçeden </w:t>
      </w:r>
      <w:r w:rsidR="001F3661">
        <w:rPr>
          <w:rFonts w:ascii="Times New Roman" w:hAnsi="Times New Roman" w:cs="Times New Roman"/>
          <w:bCs/>
          <w:color w:val="000000"/>
          <w:sz w:val="24"/>
          <w:szCs w:val="24"/>
        </w:rPr>
        <w:t>Sermaye Giderleri</w:t>
      </w:r>
      <w:r w:rsidRPr="00EF68DE">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için ayrılan </w:t>
      </w:r>
      <w:r w:rsidR="001F3661">
        <w:rPr>
          <w:rFonts w:ascii="Times New Roman" w:hAnsi="Times New Roman" w:cs="Times New Roman"/>
          <w:color w:val="000000"/>
          <w:sz w:val="24"/>
          <w:szCs w:val="24"/>
        </w:rPr>
        <w:t>9.500.000</w:t>
      </w:r>
      <w:r>
        <w:rPr>
          <w:rFonts w:ascii="Times New Roman" w:hAnsi="Times New Roman" w:cs="Times New Roman"/>
          <w:color w:val="000000"/>
          <w:sz w:val="24"/>
          <w:szCs w:val="24"/>
        </w:rPr>
        <w:t>,00 TL ödeneğin</w:t>
      </w:r>
      <w:r w:rsidRPr="002A36D0">
        <w:rPr>
          <w:rFonts w:ascii="Times New Roman" w:hAnsi="Times New Roman" w:cs="Times New Roman"/>
          <w:color w:val="000000"/>
          <w:sz w:val="24"/>
          <w:szCs w:val="24"/>
        </w:rPr>
        <w:t xml:space="preserve"> </w:t>
      </w:r>
      <w:r w:rsidR="001F3661">
        <w:rPr>
          <w:rFonts w:ascii="Times New Roman" w:hAnsi="Times New Roman" w:cs="Times New Roman"/>
          <w:color w:val="000000"/>
          <w:sz w:val="24"/>
          <w:szCs w:val="24"/>
        </w:rPr>
        <w:t>901.211</w:t>
      </w:r>
      <w:r w:rsidRPr="002A36D0">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2A36D0">
        <w:rPr>
          <w:rFonts w:ascii="Times New Roman" w:hAnsi="Times New Roman" w:cs="Times New Roman"/>
          <w:color w:val="000000"/>
          <w:sz w:val="24"/>
          <w:szCs w:val="24"/>
        </w:rPr>
        <w:t xml:space="preserve"> TL</w:t>
      </w:r>
      <w:r>
        <w:rPr>
          <w:rFonts w:ascii="Times New Roman" w:hAnsi="Times New Roman" w:cs="Times New Roman"/>
          <w:color w:val="000000"/>
          <w:sz w:val="24"/>
          <w:szCs w:val="24"/>
        </w:rPr>
        <w:t>’si</w:t>
      </w:r>
      <w:r w:rsidRPr="002A36D0">
        <w:rPr>
          <w:rFonts w:ascii="Times New Roman" w:hAnsi="Times New Roman" w:cs="Times New Roman"/>
          <w:color w:val="000000"/>
          <w:sz w:val="24"/>
          <w:szCs w:val="24"/>
        </w:rPr>
        <w:t xml:space="preserve"> harca</w:t>
      </w:r>
      <w:r>
        <w:rPr>
          <w:rFonts w:ascii="Times New Roman" w:hAnsi="Times New Roman" w:cs="Times New Roman"/>
          <w:color w:val="000000"/>
          <w:sz w:val="24"/>
          <w:szCs w:val="24"/>
        </w:rPr>
        <w:t>nmış olup;</w:t>
      </w:r>
      <w:r w:rsidRPr="002A36D0">
        <w:rPr>
          <w:rFonts w:ascii="Times New Roman" w:hAnsi="Times New Roman" w:cs="Times New Roman"/>
          <w:color w:val="000000"/>
          <w:sz w:val="24"/>
          <w:szCs w:val="24"/>
        </w:rPr>
        <w:t xml:space="preserve"> başlangıç ödeneğine göre % </w:t>
      </w:r>
      <w:r w:rsidR="001F3661">
        <w:rPr>
          <w:rFonts w:ascii="Times New Roman" w:hAnsi="Times New Roman" w:cs="Times New Roman"/>
          <w:color w:val="000000"/>
          <w:sz w:val="24"/>
          <w:szCs w:val="24"/>
        </w:rPr>
        <w:t>9,49</w:t>
      </w:r>
      <w:r>
        <w:rPr>
          <w:rFonts w:ascii="Times New Roman" w:hAnsi="Times New Roman" w:cs="Times New Roman"/>
          <w:color w:val="000000"/>
          <w:sz w:val="24"/>
          <w:szCs w:val="24"/>
        </w:rPr>
        <w:t xml:space="preserve"> </w:t>
      </w:r>
      <w:r w:rsidRPr="002A36D0">
        <w:rPr>
          <w:rFonts w:ascii="Times New Roman" w:hAnsi="Times New Roman" w:cs="Times New Roman"/>
          <w:color w:val="000000"/>
          <w:sz w:val="24"/>
          <w:szCs w:val="24"/>
        </w:rPr>
        <w:t xml:space="preserve">oranında gider gerçekleşmiştir. </w:t>
      </w:r>
    </w:p>
    <w:p w:rsidR="002422CC" w:rsidRDefault="002422CC" w:rsidP="00BD7367">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(07) Sermaye Transferleri </w:t>
      </w:r>
    </w:p>
    <w:p w:rsidR="002A36D0" w:rsidRPr="002A36D0" w:rsidRDefault="002A36D0" w:rsidP="00BD7367">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BD736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Bütçemizde bu ekonomik kodda herhangi bir ödenek bulunmamaktadır. </w:t>
      </w:r>
    </w:p>
    <w:p w:rsid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D10204" w:rsidRDefault="00D10204" w:rsidP="002A36D0">
      <w:pPr>
        <w:autoSpaceDE w:val="0"/>
        <w:autoSpaceDN w:val="0"/>
        <w:adjustRightInd w:val="0"/>
        <w:spacing w:after="0" w:line="360" w:lineRule="auto"/>
        <w:jc w:val="both"/>
        <w:rPr>
          <w:rFonts w:ascii="Times New Roman" w:hAnsi="Times New Roman" w:cs="Times New Roman"/>
          <w:color w:val="000000"/>
          <w:sz w:val="24"/>
          <w:szCs w:val="24"/>
        </w:rPr>
      </w:pPr>
    </w:p>
    <w:p w:rsidR="004E221F" w:rsidRDefault="004E221F"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Tablo-1: Ekonomik Sınıflandırmaya Göre Bütçe Giderleri Tablosu</w:t>
      </w:r>
    </w:p>
    <w:p w:rsidR="002A36D0" w:rsidRDefault="002A36D0" w:rsidP="002A36D0">
      <w:pPr>
        <w:spacing w:after="0" w:line="360" w:lineRule="auto"/>
        <w:jc w:val="both"/>
        <w:rPr>
          <w:rFonts w:ascii="Times New Roman" w:hAnsi="Times New Roman" w:cs="Times New Roman"/>
          <w:b/>
          <w:bCs/>
          <w:color w:val="000000"/>
          <w:sz w:val="24"/>
          <w:szCs w:val="24"/>
        </w:rPr>
      </w:pPr>
    </w:p>
    <w:tbl>
      <w:tblPr>
        <w:tblStyle w:val="KlavuzTablo3-Vurgu2"/>
        <w:tblW w:w="10620" w:type="dxa"/>
        <w:tblInd w:w="-777" w:type="dxa"/>
        <w:tblLook w:val="04A0" w:firstRow="1" w:lastRow="0" w:firstColumn="1" w:lastColumn="0" w:noHBand="0" w:noVBand="1"/>
      </w:tblPr>
      <w:tblGrid>
        <w:gridCol w:w="3329"/>
        <w:gridCol w:w="2314"/>
        <w:gridCol w:w="3177"/>
        <w:gridCol w:w="1800"/>
      </w:tblGrid>
      <w:tr w:rsidR="00D10204" w:rsidTr="001E2716">
        <w:trPr>
          <w:cnfStyle w:val="100000000000" w:firstRow="1" w:lastRow="0" w:firstColumn="0" w:lastColumn="0" w:oddVBand="0" w:evenVBand="0" w:oddHBand="0" w:evenHBand="0" w:firstRowFirstColumn="0" w:firstRowLastColumn="0" w:lastRowFirstColumn="0" w:lastRowLastColumn="0"/>
          <w:trHeight w:val="663"/>
        </w:trPr>
        <w:tc>
          <w:tcPr>
            <w:cnfStyle w:val="001000000100" w:firstRow="0" w:lastRow="0" w:firstColumn="1" w:lastColumn="0" w:oddVBand="0" w:evenVBand="0" w:oddHBand="0" w:evenHBand="0" w:firstRowFirstColumn="1" w:firstRowLastColumn="0" w:lastRowFirstColumn="0" w:lastRowLastColumn="0"/>
            <w:tcW w:w="3329" w:type="dxa"/>
            <w:vAlign w:val="center"/>
          </w:tcPr>
          <w:p w:rsidR="00D10204" w:rsidRPr="00A070B0" w:rsidRDefault="00D10204" w:rsidP="001E2716">
            <w:pPr>
              <w:spacing w:line="360" w:lineRule="auto"/>
              <w:jc w:val="center"/>
              <w:rPr>
                <w:rFonts w:ascii="Times New Roman" w:hAnsi="Times New Roman" w:cs="Times New Roman"/>
                <w:bCs w:val="0"/>
                <w:color w:val="C0504D" w:themeColor="accent2"/>
                <w:sz w:val="20"/>
                <w:szCs w:val="20"/>
              </w:rPr>
            </w:pPr>
            <w:bookmarkStart w:id="3" w:name="_Hlk15985660"/>
            <w:r w:rsidRPr="00A070B0">
              <w:rPr>
                <w:rFonts w:ascii="Times New Roman" w:hAnsi="Times New Roman" w:cs="Times New Roman"/>
                <w:bCs w:val="0"/>
                <w:color w:val="C0504D" w:themeColor="accent2"/>
                <w:sz w:val="20"/>
                <w:szCs w:val="20"/>
              </w:rPr>
              <w:t>Bütçe Tertibi</w:t>
            </w:r>
          </w:p>
        </w:tc>
        <w:tc>
          <w:tcPr>
            <w:tcW w:w="2314"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Bütçe Ödeneği</w:t>
            </w:r>
          </w:p>
        </w:tc>
        <w:tc>
          <w:tcPr>
            <w:tcW w:w="3177"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Ocak-Haziran 2019 Dönemi Gerçekleşen</w:t>
            </w:r>
          </w:p>
        </w:tc>
        <w:tc>
          <w:tcPr>
            <w:tcW w:w="1800" w:type="dxa"/>
            <w:vAlign w:val="center"/>
          </w:tcPr>
          <w:p w:rsidR="00D10204" w:rsidRPr="00A070B0" w:rsidRDefault="00D10204"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Gerçekleşme Oranı %</w:t>
            </w:r>
          </w:p>
        </w:tc>
      </w:tr>
      <w:tr w:rsidR="00D10204" w:rsidTr="00D1020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D10204" w:rsidP="002A36D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01.Personel Giderleri</w:t>
            </w:r>
          </w:p>
        </w:tc>
        <w:tc>
          <w:tcPr>
            <w:tcW w:w="2314" w:type="dxa"/>
          </w:tcPr>
          <w:p w:rsidR="00D10204" w:rsidRPr="004E221F" w:rsidRDefault="004E221F"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60.815.000,00</w:t>
            </w:r>
          </w:p>
        </w:tc>
        <w:tc>
          <w:tcPr>
            <w:tcW w:w="3177" w:type="dxa"/>
          </w:tcPr>
          <w:p w:rsidR="00D10204" w:rsidRPr="00D10204" w:rsidRDefault="004E221F"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27.057.518,00</w:t>
            </w:r>
          </w:p>
        </w:tc>
        <w:tc>
          <w:tcPr>
            <w:tcW w:w="1800" w:type="dxa"/>
          </w:tcPr>
          <w:p w:rsidR="00D10204" w:rsidRPr="008879F9" w:rsidRDefault="004E221F"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sidRPr="008879F9">
              <w:rPr>
                <w:rFonts w:ascii="Times New Roman" w:hAnsi="Times New Roman" w:cs="Times New Roman"/>
                <w:b/>
                <w:bCs/>
                <w:color w:val="C0504D" w:themeColor="accent2"/>
                <w:sz w:val="20"/>
                <w:szCs w:val="20"/>
              </w:rPr>
              <w:t>44,49</w:t>
            </w:r>
          </w:p>
        </w:tc>
      </w:tr>
      <w:tr w:rsidR="00D10204" w:rsidTr="00FF6C37">
        <w:trPr>
          <w:trHeight w:val="352"/>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D10204" w:rsidP="002A36D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02.Sosyal Güv. Kur. Dev. Pr. Gid.</w:t>
            </w:r>
          </w:p>
        </w:tc>
        <w:tc>
          <w:tcPr>
            <w:tcW w:w="2314" w:type="dxa"/>
          </w:tcPr>
          <w:p w:rsidR="00D10204" w:rsidRPr="004E221F" w:rsidRDefault="004E221F"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8.700.000,00</w:t>
            </w:r>
          </w:p>
        </w:tc>
        <w:tc>
          <w:tcPr>
            <w:tcW w:w="3177" w:type="dxa"/>
          </w:tcPr>
          <w:p w:rsidR="00D10204" w:rsidRPr="00D10204" w:rsidRDefault="004E221F"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3.747.509,00</w:t>
            </w:r>
          </w:p>
        </w:tc>
        <w:tc>
          <w:tcPr>
            <w:tcW w:w="1800" w:type="dxa"/>
          </w:tcPr>
          <w:p w:rsidR="00D10204" w:rsidRPr="008879F9" w:rsidRDefault="004E221F"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sidRPr="008879F9">
              <w:rPr>
                <w:rFonts w:ascii="Times New Roman" w:hAnsi="Times New Roman" w:cs="Times New Roman"/>
                <w:b/>
                <w:bCs/>
                <w:color w:val="C0504D" w:themeColor="accent2"/>
                <w:sz w:val="20"/>
                <w:szCs w:val="20"/>
              </w:rPr>
              <w:t>43,07</w:t>
            </w:r>
          </w:p>
        </w:tc>
      </w:tr>
      <w:tr w:rsidR="00D10204" w:rsidTr="00D102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03.Mal ve Malzeme Alım Giderleri</w:t>
            </w:r>
          </w:p>
        </w:tc>
        <w:tc>
          <w:tcPr>
            <w:tcW w:w="2314" w:type="dxa"/>
          </w:tcPr>
          <w:p w:rsidR="00D10204" w:rsidRPr="004E221F" w:rsidRDefault="004E221F"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6.550.000,00</w:t>
            </w:r>
          </w:p>
        </w:tc>
        <w:tc>
          <w:tcPr>
            <w:tcW w:w="3177" w:type="dxa"/>
          </w:tcPr>
          <w:p w:rsidR="00D10204" w:rsidRPr="00D10204" w:rsidRDefault="004E221F"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3.459.087,00</w:t>
            </w:r>
          </w:p>
        </w:tc>
        <w:tc>
          <w:tcPr>
            <w:tcW w:w="1800" w:type="dxa"/>
          </w:tcPr>
          <w:p w:rsidR="00D10204" w:rsidRPr="008879F9" w:rsidRDefault="004E221F"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sidRPr="008879F9">
              <w:rPr>
                <w:rFonts w:ascii="Times New Roman" w:hAnsi="Times New Roman" w:cs="Times New Roman"/>
                <w:b/>
                <w:bCs/>
                <w:color w:val="C0504D" w:themeColor="accent2"/>
                <w:sz w:val="20"/>
                <w:szCs w:val="20"/>
              </w:rPr>
              <w:t>52,81</w:t>
            </w:r>
          </w:p>
        </w:tc>
      </w:tr>
      <w:tr w:rsidR="00D10204" w:rsidTr="00D10204">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05.Cari Transferler</w:t>
            </w:r>
          </w:p>
        </w:tc>
        <w:tc>
          <w:tcPr>
            <w:tcW w:w="2314" w:type="dxa"/>
          </w:tcPr>
          <w:p w:rsidR="00D10204" w:rsidRPr="004E221F" w:rsidRDefault="004E221F"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1.927.000,00</w:t>
            </w:r>
          </w:p>
        </w:tc>
        <w:tc>
          <w:tcPr>
            <w:tcW w:w="3177" w:type="dxa"/>
          </w:tcPr>
          <w:p w:rsidR="00D10204" w:rsidRPr="00D10204" w:rsidRDefault="004E221F"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68.499,00</w:t>
            </w:r>
          </w:p>
        </w:tc>
        <w:tc>
          <w:tcPr>
            <w:tcW w:w="1800" w:type="dxa"/>
          </w:tcPr>
          <w:p w:rsidR="00D10204" w:rsidRPr="008879F9" w:rsidRDefault="004E221F"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sidRPr="008879F9">
              <w:rPr>
                <w:rFonts w:ascii="Times New Roman" w:hAnsi="Times New Roman" w:cs="Times New Roman"/>
                <w:b/>
                <w:bCs/>
                <w:color w:val="C0504D" w:themeColor="accent2"/>
                <w:sz w:val="20"/>
                <w:szCs w:val="20"/>
              </w:rPr>
              <w:t>3,55</w:t>
            </w:r>
          </w:p>
        </w:tc>
      </w:tr>
      <w:tr w:rsidR="00D10204" w:rsidTr="00D1020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06.Sermaye Giderleri</w:t>
            </w:r>
          </w:p>
        </w:tc>
        <w:tc>
          <w:tcPr>
            <w:tcW w:w="2314" w:type="dxa"/>
          </w:tcPr>
          <w:p w:rsidR="00D10204" w:rsidRPr="004E221F" w:rsidRDefault="004E221F" w:rsidP="004E221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9.500.000,00</w:t>
            </w:r>
          </w:p>
        </w:tc>
        <w:tc>
          <w:tcPr>
            <w:tcW w:w="3177" w:type="dxa"/>
          </w:tcPr>
          <w:p w:rsidR="00D10204" w:rsidRPr="00D10204" w:rsidRDefault="004E221F"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901.211,00</w:t>
            </w:r>
          </w:p>
        </w:tc>
        <w:tc>
          <w:tcPr>
            <w:tcW w:w="1800" w:type="dxa"/>
          </w:tcPr>
          <w:p w:rsidR="00D10204" w:rsidRPr="008879F9" w:rsidRDefault="004E221F" w:rsidP="008879F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sidRPr="008879F9">
              <w:rPr>
                <w:rFonts w:ascii="Times New Roman" w:hAnsi="Times New Roman" w:cs="Times New Roman"/>
                <w:b/>
                <w:bCs/>
                <w:color w:val="C0504D" w:themeColor="accent2"/>
                <w:sz w:val="20"/>
                <w:szCs w:val="20"/>
              </w:rPr>
              <w:t>9,49</w:t>
            </w:r>
          </w:p>
        </w:tc>
      </w:tr>
      <w:tr w:rsidR="00D10204" w:rsidTr="00D10204">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D10204" w:rsidRPr="00D10204" w:rsidRDefault="00FF6C37" w:rsidP="002A36D0">
            <w:pPr>
              <w:spacing w:line="360" w:lineRule="auto"/>
              <w:jc w:val="both"/>
              <w:rPr>
                <w:rFonts w:ascii="Times New Roman" w:hAnsi="Times New Roman" w:cs="Times New Roman"/>
                <w:b/>
                <w:bCs/>
                <w:color w:val="000000"/>
                <w:sz w:val="20"/>
                <w:szCs w:val="20"/>
              </w:rPr>
            </w:pPr>
            <w:r w:rsidRPr="008879F9">
              <w:rPr>
                <w:rFonts w:ascii="Times New Roman" w:hAnsi="Times New Roman" w:cs="Times New Roman"/>
                <w:b/>
                <w:bCs/>
                <w:color w:val="C0504D" w:themeColor="accent2"/>
                <w:sz w:val="20"/>
                <w:szCs w:val="20"/>
              </w:rPr>
              <w:t>TOPLAM</w:t>
            </w:r>
          </w:p>
        </w:tc>
        <w:tc>
          <w:tcPr>
            <w:tcW w:w="2314" w:type="dxa"/>
          </w:tcPr>
          <w:p w:rsidR="00D10204" w:rsidRPr="004E221F" w:rsidRDefault="004E221F" w:rsidP="004E221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87.492.000,00</w:t>
            </w:r>
          </w:p>
        </w:tc>
        <w:tc>
          <w:tcPr>
            <w:tcW w:w="3177" w:type="dxa"/>
          </w:tcPr>
          <w:p w:rsidR="00D10204" w:rsidRPr="00D10204" w:rsidRDefault="004E221F"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35.233.</w:t>
            </w:r>
            <w:r w:rsidR="008879F9">
              <w:rPr>
                <w:rFonts w:ascii="Times New Roman" w:hAnsi="Times New Roman" w:cs="Times New Roman"/>
                <w:b/>
                <w:bCs/>
                <w:color w:val="000000"/>
                <w:sz w:val="20"/>
                <w:szCs w:val="20"/>
              </w:rPr>
              <w:t>824</w:t>
            </w:r>
            <w:r>
              <w:rPr>
                <w:rFonts w:ascii="Times New Roman" w:hAnsi="Times New Roman" w:cs="Times New Roman"/>
                <w:b/>
                <w:bCs/>
                <w:color w:val="000000"/>
                <w:sz w:val="20"/>
                <w:szCs w:val="20"/>
              </w:rPr>
              <w:t>,00</w:t>
            </w:r>
          </w:p>
        </w:tc>
        <w:tc>
          <w:tcPr>
            <w:tcW w:w="1800" w:type="dxa"/>
          </w:tcPr>
          <w:p w:rsidR="00D10204" w:rsidRPr="008879F9" w:rsidRDefault="008879F9" w:rsidP="008879F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sidRPr="008879F9">
              <w:rPr>
                <w:rFonts w:ascii="Times New Roman" w:hAnsi="Times New Roman" w:cs="Times New Roman"/>
                <w:b/>
                <w:bCs/>
                <w:color w:val="C0504D" w:themeColor="accent2"/>
                <w:sz w:val="20"/>
                <w:szCs w:val="20"/>
              </w:rPr>
              <w:t>40,27</w:t>
            </w:r>
          </w:p>
        </w:tc>
      </w:tr>
      <w:bookmarkEnd w:id="3"/>
    </w:tbl>
    <w:p w:rsidR="002422CC" w:rsidRDefault="002422CC" w:rsidP="002A36D0">
      <w:pPr>
        <w:spacing w:after="0" w:line="360" w:lineRule="auto"/>
        <w:jc w:val="both"/>
        <w:rPr>
          <w:rFonts w:ascii="Times New Roman" w:hAnsi="Times New Roman" w:cs="Times New Roman"/>
          <w:b/>
          <w:bCs/>
          <w:color w:val="000000"/>
          <w:sz w:val="24"/>
          <w:szCs w:val="24"/>
        </w:rPr>
      </w:pPr>
    </w:p>
    <w:p w:rsidR="00AF0B04" w:rsidRPr="002A36D0" w:rsidRDefault="00AF0B04" w:rsidP="002A36D0">
      <w:pPr>
        <w:spacing w:after="0" w:line="360" w:lineRule="auto"/>
        <w:jc w:val="both"/>
        <w:rPr>
          <w:rFonts w:ascii="Times New Roman" w:hAnsi="Times New Roman" w:cs="Times New Roman"/>
          <w:b/>
          <w:bCs/>
          <w:color w:val="000000"/>
          <w:sz w:val="24"/>
          <w:szCs w:val="24"/>
        </w:rPr>
      </w:pPr>
    </w:p>
    <w:p w:rsidR="002A36D0" w:rsidRPr="002A36D0" w:rsidRDefault="002A36D0" w:rsidP="00BD7367">
      <w:pPr>
        <w:spacing w:after="0" w:line="360" w:lineRule="auto"/>
        <w:ind w:firstLine="708"/>
        <w:jc w:val="both"/>
        <w:rPr>
          <w:rFonts w:ascii="Times New Roman" w:hAnsi="Times New Roman" w:cs="Times New Roman"/>
          <w:sz w:val="24"/>
          <w:szCs w:val="24"/>
        </w:rPr>
      </w:pPr>
      <w:r w:rsidRPr="002A36D0">
        <w:rPr>
          <w:rFonts w:ascii="Times New Roman" w:hAnsi="Times New Roman" w:cs="Times New Roman"/>
          <w:sz w:val="24"/>
          <w:szCs w:val="24"/>
        </w:rPr>
        <w:t>2019 yıl</w:t>
      </w:r>
      <w:r w:rsidR="00BD7367">
        <w:rPr>
          <w:rFonts w:ascii="Times New Roman" w:hAnsi="Times New Roman" w:cs="Times New Roman"/>
          <w:sz w:val="24"/>
          <w:szCs w:val="24"/>
        </w:rPr>
        <w:t>ı</w:t>
      </w:r>
      <w:r w:rsidRPr="002A36D0">
        <w:rPr>
          <w:rFonts w:ascii="Times New Roman" w:hAnsi="Times New Roman" w:cs="Times New Roman"/>
          <w:sz w:val="24"/>
          <w:szCs w:val="24"/>
        </w:rPr>
        <w:t xml:space="preserve"> Ocak - Haziran dönemi itibarıyla ekonomik sınıflandırmaya göre bütçe giderlerinin kıyaslanabilmesi amacıyla </w:t>
      </w:r>
      <w:r w:rsidRPr="00BD7367">
        <w:rPr>
          <w:rFonts w:ascii="Times New Roman" w:hAnsi="Times New Roman" w:cs="Times New Roman"/>
          <w:bCs/>
          <w:sz w:val="24"/>
          <w:szCs w:val="24"/>
        </w:rPr>
        <w:t>Grafik 1</w:t>
      </w:r>
      <w:r w:rsidRPr="002A36D0">
        <w:rPr>
          <w:rFonts w:ascii="Times New Roman" w:hAnsi="Times New Roman" w:cs="Times New Roman"/>
          <w:b/>
          <w:bCs/>
          <w:sz w:val="24"/>
          <w:szCs w:val="24"/>
        </w:rPr>
        <w:t xml:space="preserve"> </w:t>
      </w:r>
      <w:r w:rsidRPr="002A36D0">
        <w:rPr>
          <w:rFonts w:ascii="Times New Roman" w:hAnsi="Times New Roman" w:cs="Times New Roman"/>
          <w:sz w:val="24"/>
          <w:szCs w:val="24"/>
        </w:rPr>
        <w:t>oluşturulmuştur.</w:t>
      </w:r>
    </w:p>
    <w:p w:rsidR="002422CC" w:rsidRDefault="002422CC" w:rsidP="002A36D0">
      <w:pPr>
        <w:spacing w:after="0" w:line="360" w:lineRule="auto"/>
        <w:jc w:val="both"/>
        <w:rPr>
          <w:rFonts w:ascii="Times New Roman" w:hAnsi="Times New Roman" w:cs="Times New Roman"/>
          <w:sz w:val="24"/>
          <w:szCs w:val="24"/>
        </w:rPr>
      </w:pPr>
    </w:p>
    <w:p w:rsidR="00AF0B04" w:rsidRPr="002A36D0" w:rsidRDefault="00AF0B04" w:rsidP="002A36D0">
      <w:pPr>
        <w:spacing w:after="0" w:line="360" w:lineRule="auto"/>
        <w:jc w:val="both"/>
        <w:rPr>
          <w:rFonts w:ascii="Times New Roman" w:hAnsi="Times New Roman" w:cs="Times New Roman"/>
          <w:sz w:val="24"/>
          <w:szCs w:val="24"/>
        </w:rPr>
      </w:pPr>
    </w:p>
    <w:p w:rsid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Grafik-1 Ekonomik Sınıflandırmaya Göre Bütçe Giderleri Grafiği</w:t>
      </w:r>
    </w:p>
    <w:p w:rsidR="00BD7367" w:rsidRPr="002A36D0" w:rsidRDefault="00BD7367" w:rsidP="002A36D0">
      <w:pPr>
        <w:spacing w:after="0" w:line="360" w:lineRule="auto"/>
        <w:jc w:val="both"/>
        <w:rPr>
          <w:rFonts w:ascii="Times New Roman" w:hAnsi="Times New Roman" w:cs="Times New Roman"/>
          <w:b/>
          <w:bCs/>
          <w:sz w:val="24"/>
          <w:szCs w:val="24"/>
        </w:rPr>
      </w:pPr>
    </w:p>
    <w:p w:rsidR="002A36D0" w:rsidRDefault="00F61038" w:rsidP="00AF0B04">
      <w:pPr>
        <w:spacing w:after="0" w:line="360" w:lineRule="auto"/>
        <w:ind w:hanging="567"/>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6584950" cy="3155950"/>
            <wp:effectExtent l="0" t="0" r="6350" b="63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Ekonomik sınıflandırma bazında 2019 yılı Ocak-Haziran Dönemi itibari ile yapılan harcamaların % </w:t>
      </w:r>
      <w:r w:rsidR="00B94336">
        <w:rPr>
          <w:rFonts w:ascii="Times New Roman" w:hAnsi="Times New Roman" w:cs="Times New Roman"/>
          <w:color w:val="000000"/>
          <w:sz w:val="24"/>
          <w:szCs w:val="24"/>
        </w:rPr>
        <w:t>76,79</w:t>
      </w:r>
      <w:r w:rsidRPr="002A36D0">
        <w:rPr>
          <w:rFonts w:ascii="Times New Roman" w:hAnsi="Times New Roman" w:cs="Times New Roman"/>
          <w:color w:val="000000"/>
          <w:sz w:val="24"/>
          <w:szCs w:val="24"/>
        </w:rPr>
        <w:t xml:space="preserve">’ </w:t>
      </w:r>
      <w:r w:rsidR="00B94336">
        <w:rPr>
          <w:rFonts w:ascii="Times New Roman" w:hAnsi="Times New Roman" w:cs="Times New Roman"/>
          <w:color w:val="000000"/>
          <w:sz w:val="24"/>
          <w:szCs w:val="24"/>
        </w:rPr>
        <w:t>u</w:t>
      </w:r>
      <w:r w:rsidRPr="002A36D0">
        <w:rPr>
          <w:rFonts w:ascii="Times New Roman" w:hAnsi="Times New Roman" w:cs="Times New Roman"/>
          <w:color w:val="000000"/>
          <w:sz w:val="24"/>
          <w:szCs w:val="24"/>
        </w:rPr>
        <w:t xml:space="preserve"> Personel Giderlerine, % </w:t>
      </w:r>
      <w:r w:rsidR="007E6DE4">
        <w:rPr>
          <w:rFonts w:ascii="Times New Roman" w:hAnsi="Times New Roman" w:cs="Times New Roman"/>
          <w:color w:val="000000"/>
          <w:sz w:val="24"/>
          <w:szCs w:val="24"/>
        </w:rPr>
        <w:t>10,64’ü</w:t>
      </w:r>
      <w:r w:rsidRPr="002A36D0">
        <w:rPr>
          <w:rFonts w:ascii="Times New Roman" w:hAnsi="Times New Roman" w:cs="Times New Roman"/>
          <w:color w:val="000000"/>
          <w:sz w:val="24"/>
          <w:szCs w:val="24"/>
        </w:rPr>
        <w:t xml:space="preserve"> Sosyal Güvenlik Kurumlarına Devlet Primi Giderlerine olmak üzere Üniversite Bütçe giderlerinin % </w:t>
      </w:r>
      <w:r w:rsidR="007E6DE4">
        <w:rPr>
          <w:rFonts w:ascii="Times New Roman" w:hAnsi="Times New Roman" w:cs="Times New Roman"/>
          <w:color w:val="000000"/>
          <w:sz w:val="24"/>
          <w:szCs w:val="24"/>
        </w:rPr>
        <w:t>87,43</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ü</w:t>
      </w:r>
      <w:r w:rsidRPr="002A36D0">
        <w:rPr>
          <w:rFonts w:ascii="Times New Roman" w:hAnsi="Times New Roman" w:cs="Times New Roman"/>
          <w:color w:val="000000"/>
          <w:sz w:val="24"/>
          <w:szCs w:val="24"/>
        </w:rPr>
        <w:t xml:space="preserve"> personel cari harcamaları olarak gerçekleşmiştir. </w:t>
      </w:r>
    </w:p>
    <w:p w:rsidR="002422CC" w:rsidRDefault="002422CC"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Aynı dönemdeki harcamaların % 9,</w:t>
      </w:r>
      <w:r w:rsidR="007E6DE4">
        <w:rPr>
          <w:rFonts w:ascii="Times New Roman" w:hAnsi="Times New Roman" w:cs="Times New Roman"/>
          <w:color w:val="000000"/>
          <w:sz w:val="24"/>
          <w:szCs w:val="24"/>
        </w:rPr>
        <w:t>82</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si</w:t>
      </w:r>
      <w:r w:rsidRPr="002A36D0">
        <w:rPr>
          <w:rFonts w:ascii="Times New Roman" w:hAnsi="Times New Roman" w:cs="Times New Roman"/>
          <w:color w:val="000000"/>
          <w:sz w:val="24"/>
          <w:szCs w:val="24"/>
        </w:rPr>
        <w:t xml:space="preserve"> Mal ve Hizmet Alım giderlerine yapılmış olup, Cari Transferlere yapılan giderler ise % </w:t>
      </w:r>
      <w:r w:rsidR="007E6DE4">
        <w:rPr>
          <w:rFonts w:ascii="Times New Roman" w:hAnsi="Times New Roman" w:cs="Times New Roman"/>
          <w:color w:val="000000"/>
          <w:sz w:val="24"/>
          <w:szCs w:val="24"/>
        </w:rPr>
        <w:t>0,19</w:t>
      </w:r>
      <w:r w:rsidRPr="002A36D0">
        <w:rPr>
          <w:rFonts w:ascii="Times New Roman" w:hAnsi="Times New Roman" w:cs="Times New Roman"/>
          <w:color w:val="000000"/>
          <w:sz w:val="24"/>
          <w:szCs w:val="24"/>
        </w:rPr>
        <w:t xml:space="preserve"> olarak gerçekleşmiştir. Üniversite bütçe giderlerinin % </w:t>
      </w:r>
      <w:r w:rsidR="007E6DE4">
        <w:rPr>
          <w:rFonts w:ascii="Times New Roman" w:hAnsi="Times New Roman" w:cs="Times New Roman"/>
          <w:color w:val="000000"/>
          <w:sz w:val="24"/>
          <w:szCs w:val="24"/>
        </w:rPr>
        <w:t>2,56</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sını</w:t>
      </w:r>
      <w:r w:rsidRPr="002A36D0">
        <w:rPr>
          <w:rFonts w:ascii="Times New Roman" w:hAnsi="Times New Roman" w:cs="Times New Roman"/>
          <w:color w:val="000000"/>
          <w:sz w:val="24"/>
          <w:szCs w:val="24"/>
        </w:rPr>
        <w:t xml:space="preserve"> </w:t>
      </w:r>
      <w:r w:rsidR="007E6DE4">
        <w:rPr>
          <w:rFonts w:ascii="Times New Roman" w:hAnsi="Times New Roman" w:cs="Times New Roman"/>
          <w:color w:val="000000"/>
          <w:sz w:val="24"/>
          <w:szCs w:val="24"/>
        </w:rPr>
        <w:t>sermaye gideri</w:t>
      </w:r>
      <w:r w:rsidRPr="002A36D0">
        <w:rPr>
          <w:rFonts w:ascii="Times New Roman" w:hAnsi="Times New Roman" w:cs="Times New Roman"/>
          <w:color w:val="000000"/>
          <w:sz w:val="24"/>
          <w:szCs w:val="24"/>
        </w:rPr>
        <w:t xml:space="preserve"> harcamalar</w:t>
      </w:r>
      <w:r w:rsidR="007E6DE4">
        <w:rPr>
          <w:rFonts w:ascii="Times New Roman" w:hAnsi="Times New Roman" w:cs="Times New Roman"/>
          <w:color w:val="000000"/>
          <w:sz w:val="24"/>
          <w:szCs w:val="24"/>
        </w:rPr>
        <w:t>ı</w:t>
      </w:r>
      <w:r w:rsidRPr="002A36D0">
        <w:rPr>
          <w:rFonts w:ascii="Times New Roman" w:hAnsi="Times New Roman" w:cs="Times New Roman"/>
          <w:color w:val="000000"/>
          <w:sz w:val="24"/>
          <w:szCs w:val="24"/>
        </w:rPr>
        <w:t xml:space="preserve"> oluşturmuştur. </w:t>
      </w:r>
    </w:p>
    <w:p w:rsidR="002422CC" w:rsidRDefault="002422CC"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7E6DE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Buna göre Üniversitemiz 2019 yılı Ocak-Haziran Dönemi giderlerinin % 9</w:t>
      </w:r>
      <w:r w:rsidR="007E6DE4">
        <w:rPr>
          <w:rFonts w:ascii="Times New Roman" w:hAnsi="Times New Roman" w:cs="Times New Roman"/>
          <w:color w:val="000000"/>
          <w:sz w:val="24"/>
          <w:szCs w:val="24"/>
        </w:rPr>
        <w:t>7</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4</w:t>
      </w:r>
      <w:r w:rsidRPr="002A36D0">
        <w:rPr>
          <w:rFonts w:ascii="Times New Roman" w:hAnsi="Times New Roman" w:cs="Times New Roman"/>
          <w:color w:val="000000"/>
          <w:sz w:val="24"/>
          <w:szCs w:val="24"/>
        </w:rPr>
        <w:t xml:space="preserve">4’ ü cari giderlerden oluşmaktadır. Aynı dönemde Üniversite bütçesinden yapılan giderlerin % </w:t>
      </w:r>
      <w:r w:rsidR="007E6DE4">
        <w:rPr>
          <w:rFonts w:ascii="Times New Roman" w:hAnsi="Times New Roman" w:cs="Times New Roman"/>
          <w:color w:val="000000"/>
          <w:sz w:val="24"/>
          <w:szCs w:val="24"/>
        </w:rPr>
        <w:t>2</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5</w:t>
      </w:r>
      <w:r w:rsidRPr="002A36D0">
        <w:rPr>
          <w:rFonts w:ascii="Times New Roman" w:hAnsi="Times New Roman" w:cs="Times New Roman"/>
          <w:color w:val="000000"/>
          <w:sz w:val="24"/>
          <w:szCs w:val="24"/>
        </w:rPr>
        <w:t>6’ s</w:t>
      </w:r>
      <w:r w:rsidR="007E6DE4">
        <w:rPr>
          <w:rFonts w:ascii="Times New Roman" w:hAnsi="Times New Roman" w:cs="Times New Roman"/>
          <w:color w:val="000000"/>
          <w:sz w:val="24"/>
          <w:szCs w:val="24"/>
        </w:rPr>
        <w:t>ı</w:t>
      </w:r>
      <w:r w:rsidRPr="002A36D0">
        <w:rPr>
          <w:rFonts w:ascii="Times New Roman" w:hAnsi="Times New Roman" w:cs="Times New Roman"/>
          <w:color w:val="000000"/>
          <w:sz w:val="24"/>
          <w:szCs w:val="24"/>
        </w:rPr>
        <w:t xml:space="preserve"> Sermaye Giderlerinden oluşmaktadır. </w:t>
      </w:r>
    </w:p>
    <w:p w:rsidR="007E6DE4" w:rsidRDefault="007E6DE4" w:rsidP="007E6DE4">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2A36D0" w:rsidP="007E6DE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2019 yılı </w:t>
      </w:r>
      <w:r w:rsidR="00945F07">
        <w:rPr>
          <w:rFonts w:ascii="Times New Roman" w:hAnsi="Times New Roman" w:cs="Times New Roman"/>
          <w:color w:val="000000"/>
          <w:sz w:val="24"/>
          <w:szCs w:val="24"/>
        </w:rPr>
        <w:t>O</w:t>
      </w:r>
      <w:r w:rsidRPr="002A36D0">
        <w:rPr>
          <w:rFonts w:ascii="Times New Roman" w:hAnsi="Times New Roman" w:cs="Times New Roman"/>
          <w:color w:val="000000"/>
          <w:sz w:val="24"/>
          <w:szCs w:val="24"/>
        </w:rPr>
        <w:t>cak-</w:t>
      </w:r>
      <w:r w:rsidR="00945F07">
        <w:rPr>
          <w:rFonts w:ascii="Times New Roman" w:hAnsi="Times New Roman" w:cs="Times New Roman"/>
          <w:color w:val="000000"/>
          <w:sz w:val="24"/>
          <w:szCs w:val="24"/>
        </w:rPr>
        <w:t>H</w:t>
      </w:r>
      <w:r w:rsidRPr="002A36D0">
        <w:rPr>
          <w:rFonts w:ascii="Times New Roman" w:hAnsi="Times New Roman" w:cs="Times New Roman"/>
          <w:color w:val="000000"/>
          <w:sz w:val="24"/>
          <w:szCs w:val="24"/>
        </w:rPr>
        <w:t xml:space="preserve">aziran dönemi itibarıyla ekonomik sınıflandırmaya göre giderlerin miktarı ve başlangıç ödeneğine göre oranları detaylarıyla </w:t>
      </w:r>
      <w:r w:rsidRPr="007E6DE4">
        <w:rPr>
          <w:rFonts w:ascii="Times New Roman" w:hAnsi="Times New Roman" w:cs="Times New Roman"/>
          <w:bCs/>
          <w:color w:val="000000"/>
          <w:sz w:val="24"/>
          <w:szCs w:val="24"/>
        </w:rPr>
        <w:t>Tablo 2’de</w:t>
      </w:r>
      <w:r w:rsidRPr="002A36D0">
        <w:rPr>
          <w:rFonts w:ascii="Times New Roman" w:hAnsi="Times New Roman" w:cs="Times New Roman"/>
          <w:b/>
          <w:bCs/>
          <w:color w:val="000000"/>
          <w:sz w:val="24"/>
          <w:szCs w:val="24"/>
        </w:rPr>
        <w:t xml:space="preserve"> </w:t>
      </w:r>
      <w:r w:rsidRPr="002A36D0">
        <w:rPr>
          <w:rFonts w:ascii="Times New Roman" w:hAnsi="Times New Roman" w:cs="Times New Roman"/>
          <w:color w:val="000000"/>
          <w:sz w:val="24"/>
          <w:szCs w:val="24"/>
        </w:rPr>
        <w:t xml:space="preserve">gösterilmiştir. </w:t>
      </w: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Default="002A36D0" w:rsidP="002A36D0">
      <w:pPr>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Tablo-2 2019 Yılı Ocak-Haziran Dönemi Ekonomik Sınıflandırmaya Göre Gider Cetveli</w:t>
      </w:r>
    </w:p>
    <w:p w:rsidR="007E6DE4" w:rsidRPr="002A36D0" w:rsidRDefault="007E6DE4" w:rsidP="002A36D0">
      <w:pPr>
        <w:spacing w:after="0" w:line="360" w:lineRule="auto"/>
        <w:jc w:val="both"/>
        <w:rPr>
          <w:rFonts w:ascii="Times New Roman" w:hAnsi="Times New Roman" w:cs="Times New Roman"/>
          <w:b/>
          <w:bCs/>
          <w:color w:val="000000"/>
          <w:sz w:val="24"/>
          <w:szCs w:val="24"/>
        </w:rPr>
      </w:pPr>
    </w:p>
    <w:tbl>
      <w:tblPr>
        <w:tblStyle w:val="KlavuzTablo5Koyu-Vurgu2"/>
        <w:tblW w:w="10469" w:type="dxa"/>
        <w:tblInd w:w="-662" w:type="dxa"/>
        <w:tblLook w:val="04A0" w:firstRow="1" w:lastRow="0" w:firstColumn="1" w:lastColumn="0" w:noHBand="0" w:noVBand="1"/>
      </w:tblPr>
      <w:tblGrid>
        <w:gridCol w:w="1495"/>
        <w:gridCol w:w="1495"/>
        <w:gridCol w:w="1495"/>
        <w:gridCol w:w="1496"/>
        <w:gridCol w:w="1496"/>
        <w:gridCol w:w="1496"/>
        <w:gridCol w:w="1496"/>
      </w:tblGrid>
      <w:tr w:rsidR="0099734F" w:rsidTr="0099734F">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95" w:type="dxa"/>
          </w:tcPr>
          <w:p w:rsidR="00E0210A" w:rsidRDefault="00E0210A" w:rsidP="002A36D0">
            <w:pPr>
              <w:spacing w:line="360" w:lineRule="auto"/>
              <w:jc w:val="both"/>
              <w:rPr>
                <w:rFonts w:ascii="Times New Roman" w:hAnsi="Times New Roman" w:cs="Times New Roman"/>
                <w:b w:val="0"/>
                <w:bCs w:val="0"/>
                <w:color w:val="000000"/>
                <w:sz w:val="24"/>
                <w:szCs w:val="24"/>
              </w:rPr>
            </w:pPr>
          </w:p>
        </w:tc>
        <w:tc>
          <w:tcPr>
            <w:tcW w:w="1495"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01.Personel Giderleri</w:t>
            </w:r>
          </w:p>
        </w:tc>
        <w:tc>
          <w:tcPr>
            <w:tcW w:w="1495"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02.Sosyal Güv. Kur. Pr. Gid.</w:t>
            </w:r>
          </w:p>
        </w:tc>
        <w:tc>
          <w:tcPr>
            <w:tcW w:w="1496"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03.Mal ve Hizmet Alım Gid.</w:t>
            </w:r>
          </w:p>
        </w:tc>
        <w:tc>
          <w:tcPr>
            <w:tcW w:w="1496" w:type="dxa"/>
            <w:vAlign w:val="center"/>
          </w:tcPr>
          <w:p w:rsidR="00E0210A" w:rsidRPr="0099734F" w:rsidRDefault="00E0210A"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05.Cari Transferler</w:t>
            </w:r>
          </w:p>
        </w:tc>
        <w:tc>
          <w:tcPr>
            <w:tcW w:w="1496" w:type="dxa"/>
            <w:vAlign w:val="center"/>
          </w:tcPr>
          <w:p w:rsidR="00E0210A" w:rsidRPr="0099734F" w:rsidRDefault="0099734F"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9734F">
              <w:rPr>
                <w:rFonts w:ascii="Times New Roman" w:hAnsi="Times New Roman" w:cs="Times New Roman"/>
                <w:b w:val="0"/>
                <w:bCs w:val="0"/>
                <w:sz w:val="20"/>
                <w:szCs w:val="20"/>
              </w:rPr>
              <w:t>06.Sermaye Giderleri</w:t>
            </w:r>
          </w:p>
        </w:tc>
        <w:tc>
          <w:tcPr>
            <w:tcW w:w="1496" w:type="dxa"/>
            <w:vAlign w:val="center"/>
          </w:tcPr>
          <w:p w:rsidR="00E0210A" w:rsidRPr="0099734F" w:rsidRDefault="0099734F" w:rsidP="009973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99734F">
              <w:rPr>
                <w:rFonts w:ascii="Times New Roman" w:hAnsi="Times New Roman" w:cs="Times New Roman"/>
                <w:bCs w:val="0"/>
                <w:sz w:val="20"/>
                <w:szCs w:val="20"/>
              </w:rPr>
              <w:t>TOPLAM</w:t>
            </w:r>
          </w:p>
        </w:tc>
      </w:tr>
      <w:tr w:rsidR="0099734F" w:rsidTr="0099734F">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2019 Yılı Bütçesi (KBÖ)</w:t>
            </w:r>
          </w:p>
        </w:tc>
        <w:tc>
          <w:tcPr>
            <w:tcW w:w="1495" w:type="dxa"/>
            <w:vAlign w:val="center"/>
          </w:tcPr>
          <w:p w:rsidR="00E0210A" w:rsidRPr="008E27B5" w:rsidRDefault="0099734F"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60.815.000,00</w:t>
            </w:r>
          </w:p>
        </w:tc>
        <w:tc>
          <w:tcPr>
            <w:tcW w:w="1495" w:type="dxa"/>
            <w:vAlign w:val="center"/>
          </w:tcPr>
          <w:p w:rsidR="00E0210A" w:rsidRPr="008E27B5" w:rsidRDefault="0099734F"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8.700.000,00</w:t>
            </w:r>
          </w:p>
        </w:tc>
        <w:tc>
          <w:tcPr>
            <w:tcW w:w="1496" w:type="dxa"/>
            <w:vAlign w:val="center"/>
          </w:tcPr>
          <w:p w:rsidR="00E0210A" w:rsidRPr="008E27B5" w:rsidRDefault="0099734F"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6.550.00,00</w:t>
            </w:r>
          </w:p>
        </w:tc>
        <w:tc>
          <w:tcPr>
            <w:tcW w:w="1496" w:type="dxa"/>
            <w:vAlign w:val="center"/>
          </w:tcPr>
          <w:p w:rsidR="00E0210A" w:rsidRPr="008E27B5" w:rsidRDefault="0099734F"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1.927.00,00</w:t>
            </w:r>
          </w:p>
        </w:tc>
        <w:tc>
          <w:tcPr>
            <w:tcW w:w="1496" w:type="dxa"/>
            <w:vAlign w:val="center"/>
          </w:tcPr>
          <w:p w:rsidR="00E0210A" w:rsidRPr="008E27B5" w:rsidRDefault="0099734F"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9.500.000,00</w:t>
            </w:r>
          </w:p>
        </w:tc>
        <w:tc>
          <w:tcPr>
            <w:tcW w:w="1496" w:type="dxa"/>
            <w:vAlign w:val="center"/>
          </w:tcPr>
          <w:p w:rsidR="00E0210A" w:rsidRPr="008E27B5" w:rsidRDefault="0099734F"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87.492.000,00</w:t>
            </w:r>
          </w:p>
        </w:tc>
      </w:tr>
      <w:tr w:rsidR="0099734F" w:rsidTr="0099734F">
        <w:trPr>
          <w:trHeight w:val="977"/>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Ocak-Haziran dönemi Harcama</w:t>
            </w:r>
          </w:p>
        </w:tc>
        <w:tc>
          <w:tcPr>
            <w:tcW w:w="1495" w:type="dxa"/>
            <w:vAlign w:val="center"/>
          </w:tcPr>
          <w:p w:rsidR="00E0210A" w:rsidRPr="008E27B5" w:rsidRDefault="0099734F"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27.057.518,00</w:t>
            </w:r>
          </w:p>
        </w:tc>
        <w:tc>
          <w:tcPr>
            <w:tcW w:w="1495" w:type="dxa"/>
            <w:vAlign w:val="center"/>
          </w:tcPr>
          <w:p w:rsidR="00E0210A" w:rsidRPr="008E27B5" w:rsidRDefault="0099734F"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3.747.509,00</w:t>
            </w:r>
          </w:p>
        </w:tc>
        <w:tc>
          <w:tcPr>
            <w:tcW w:w="1496" w:type="dxa"/>
            <w:vAlign w:val="center"/>
          </w:tcPr>
          <w:p w:rsidR="00E0210A" w:rsidRPr="008E27B5" w:rsidRDefault="0099734F"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3.459.087,00</w:t>
            </w:r>
          </w:p>
        </w:tc>
        <w:tc>
          <w:tcPr>
            <w:tcW w:w="1496" w:type="dxa"/>
            <w:vAlign w:val="center"/>
          </w:tcPr>
          <w:p w:rsidR="00E0210A" w:rsidRPr="008E27B5" w:rsidRDefault="0099734F"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68.499,00</w:t>
            </w:r>
          </w:p>
        </w:tc>
        <w:tc>
          <w:tcPr>
            <w:tcW w:w="1496" w:type="dxa"/>
            <w:vAlign w:val="center"/>
          </w:tcPr>
          <w:p w:rsidR="00E0210A" w:rsidRPr="008E27B5" w:rsidRDefault="0099734F"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901.211,00</w:t>
            </w:r>
          </w:p>
        </w:tc>
        <w:tc>
          <w:tcPr>
            <w:tcW w:w="1496" w:type="dxa"/>
            <w:vAlign w:val="center"/>
          </w:tcPr>
          <w:p w:rsidR="00E0210A" w:rsidRPr="008E27B5" w:rsidRDefault="0099734F"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35.233.824,00</w:t>
            </w:r>
          </w:p>
        </w:tc>
      </w:tr>
      <w:tr w:rsidR="0099734F" w:rsidTr="0099734F">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495" w:type="dxa"/>
            <w:vAlign w:val="center"/>
          </w:tcPr>
          <w:p w:rsidR="00E0210A"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 xml:space="preserve">KBÖ </w:t>
            </w:r>
            <w:r>
              <w:rPr>
                <w:rFonts w:ascii="Times New Roman" w:hAnsi="Times New Roman" w:cs="Times New Roman"/>
                <w:bCs w:val="0"/>
                <w:color w:val="A6A6A6" w:themeColor="background1" w:themeShade="A6"/>
                <w:sz w:val="20"/>
                <w:szCs w:val="20"/>
              </w:rPr>
              <w:t xml:space="preserve">              </w:t>
            </w:r>
            <w:r w:rsidRPr="0099734F">
              <w:rPr>
                <w:rFonts w:ascii="Times New Roman" w:hAnsi="Times New Roman" w:cs="Times New Roman"/>
                <w:bCs w:val="0"/>
                <w:color w:val="A6A6A6" w:themeColor="background1" w:themeShade="A6"/>
                <w:sz w:val="20"/>
                <w:szCs w:val="20"/>
              </w:rPr>
              <w:t>İçindeki Oran (%)</w:t>
            </w:r>
          </w:p>
        </w:tc>
        <w:tc>
          <w:tcPr>
            <w:tcW w:w="1495" w:type="dxa"/>
            <w:vAlign w:val="center"/>
          </w:tcPr>
          <w:p w:rsidR="00E0210A" w:rsidRPr="008E27B5" w:rsidRDefault="004C6BD0"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69,51</w:t>
            </w:r>
          </w:p>
        </w:tc>
        <w:tc>
          <w:tcPr>
            <w:tcW w:w="1495"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9,94</w:t>
            </w:r>
          </w:p>
        </w:tc>
        <w:tc>
          <w:tcPr>
            <w:tcW w:w="1496"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7,49</w:t>
            </w:r>
          </w:p>
        </w:tc>
        <w:tc>
          <w:tcPr>
            <w:tcW w:w="1496"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2,20</w:t>
            </w:r>
          </w:p>
        </w:tc>
        <w:tc>
          <w:tcPr>
            <w:tcW w:w="1496"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10,86</w:t>
            </w:r>
          </w:p>
        </w:tc>
        <w:tc>
          <w:tcPr>
            <w:tcW w:w="1496" w:type="dxa"/>
            <w:vAlign w:val="center"/>
          </w:tcPr>
          <w:p w:rsidR="00E0210A" w:rsidRPr="008E27B5" w:rsidRDefault="008E27B5" w:rsidP="009973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8E27B5">
              <w:rPr>
                <w:rFonts w:ascii="Times New Roman" w:hAnsi="Times New Roman" w:cs="Times New Roman"/>
                <w:bCs/>
                <w:color w:val="000000"/>
                <w:sz w:val="20"/>
                <w:szCs w:val="20"/>
              </w:rPr>
              <w:t>100,00</w:t>
            </w:r>
          </w:p>
        </w:tc>
      </w:tr>
      <w:tr w:rsidR="0099734F" w:rsidTr="0099734F">
        <w:trPr>
          <w:trHeight w:val="1131"/>
        </w:trPr>
        <w:tc>
          <w:tcPr>
            <w:cnfStyle w:val="001000000000" w:firstRow="0" w:lastRow="0" w:firstColumn="1" w:lastColumn="0" w:oddVBand="0" w:evenVBand="0" w:oddHBand="0" w:evenHBand="0" w:firstRowFirstColumn="0" w:firstRowLastColumn="0" w:lastRowFirstColumn="0" w:lastRowLastColumn="0"/>
            <w:tcW w:w="1495" w:type="dxa"/>
            <w:vAlign w:val="center"/>
          </w:tcPr>
          <w:p w:rsidR="0099734F" w:rsidRPr="0099734F" w:rsidRDefault="0099734F" w:rsidP="0099734F">
            <w:pPr>
              <w:jc w:val="center"/>
              <w:rPr>
                <w:rFonts w:ascii="Times New Roman" w:hAnsi="Times New Roman" w:cs="Times New Roman"/>
                <w:bCs w:val="0"/>
                <w:color w:val="A6A6A6" w:themeColor="background1" w:themeShade="A6"/>
                <w:sz w:val="20"/>
                <w:szCs w:val="20"/>
              </w:rPr>
            </w:pPr>
            <w:r w:rsidRPr="0099734F">
              <w:rPr>
                <w:rFonts w:ascii="Times New Roman" w:hAnsi="Times New Roman" w:cs="Times New Roman"/>
                <w:bCs w:val="0"/>
                <w:color w:val="A6A6A6" w:themeColor="background1" w:themeShade="A6"/>
                <w:sz w:val="20"/>
                <w:szCs w:val="20"/>
              </w:rPr>
              <w:t>Toplam Harcama İçindeki Oran (%)</w:t>
            </w:r>
          </w:p>
        </w:tc>
        <w:tc>
          <w:tcPr>
            <w:tcW w:w="1495"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76,79</w:t>
            </w:r>
          </w:p>
        </w:tc>
        <w:tc>
          <w:tcPr>
            <w:tcW w:w="1495"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10,64</w:t>
            </w:r>
          </w:p>
        </w:tc>
        <w:tc>
          <w:tcPr>
            <w:tcW w:w="1496"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9,82</w:t>
            </w:r>
          </w:p>
        </w:tc>
        <w:tc>
          <w:tcPr>
            <w:tcW w:w="1496"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0,19</w:t>
            </w:r>
          </w:p>
        </w:tc>
        <w:tc>
          <w:tcPr>
            <w:tcW w:w="1496"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2,56</w:t>
            </w:r>
          </w:p>
        </w:tc>
        <w:tc>
          <w:tcPr>
            <w:tcW w:w="1496" w:type="dxa"/>
            <w:vAlign w:val="center"/>
          </w:tcPr>
          <w:p w:rsidR="0099734F" w:rsidRPr="0099734F" w:rsidRDefault="008E27B5" w:rsidP="009973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r>
    </w:tbl>
    <w:p w:rsidR="002A36D0" w:rsidRDefault="002A36D0"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1.2- FONKSİYONEL SINIFLANDIRMAYA GÖRE BÜTÇE GİDERLERİ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(01) Genel Kamu Hizmetleri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Genel Kamu Hizmetleri fonksiyonu için Üniversitemiz 2019 yılı bütçesinde </w:t>
      </w:r>
      <w:r w:rsidR="003A1E11">
        <w:rPr>
          <w:rFonts w:ascii="Times New Roman" w:hAnsi="Times New Roman" w:cs="Times New Roman"/>
          <w:color w:val="000000"/>
          <w:sz w:val="24"/>
          <w:szCs w:val="24"/>
        </w:rPr>
        <w:t>19.862.000</w:t>
      </w:r>
      <w:r w:rsidRPr="002A36D0">
        <w:rPr>
          <w:rFonts w:ascii="Times New Roman" w:hAnsi="Times New Roman" w:cs="Times New Roman"/>
          <w:color w:val="000000"/>
          <w:sz w:val="24"/>
          <w:szCs w:val="24"/>
        </w:rPr>
        <w:t xml:space="preserve">,00 TL ödenek ayrılmış, Ocak-Haziran dönemi itibariyle </w:t>
      </w:r>
      <w:r w:rsidR="000A457E">
        <w:rPr>
          <w:rFonts w:ascii="Times New Roman" w:hAnsi="Times New Roman" w:cs="Times New Roman"/>
          <w:color w:val="000000"/>
          <w:sz w:val="24"/>
          <w:szCs w:val="24"/>
        </w:rPr>
        <w:t xml:space="preserve">653.884,52 </w:t>
      </w:r>
      <w:r w:rsidRPr="002A36D0">
        <w:rPr>
          <w:rFonts w:ascii="Times New Roman" w:hAnsi="Times New Roman" w:cs="Times New Roman"/>
          <w:color w:val="000000"/>
          <w:sz w:val="24"/>
          <w:szCs w:val="24"/>
        </w:rPr>
        <w:t xml:space="preserve">TL olarak harcama yapılmıştır. Bu harcamanın başlangıç ödeneğine oranı % </w:t>
      </w:r>
      <w:r w:rsidR="000A457E">
        <w:rPr>
          <w:rFonts w:ascii="Times New Roman" w:hAnsi="Times New Roman" w:cs="Times New Roman"/>
          <w:color w:val="000000"/>
          <w:sz w:val="24"/>
          <w:szCs w:val="24"/>
        </w:rPr>
        <w:t>3,29</w:t>
      </w:r>
      <w:r w:rsidRPr="002A36D0">
        <w:rPr>
          <w:rFonts w:ascii="Times New Roman" w:hAnsi="Times New Roman" w:cs="Times New Roman"/>
          <w:color w:val="000000"/>
          <w:sz w:val="24"/>
          <w:szCs w:val="24"/>
        </w:rPr>
        <w:t xml:space="preserve"> olarak gerçekleşmiştir.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(08) Dinlenme, Kültür ve Din Hizmetleri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Dinlenme, Kültür ve Din Hizmetleri fonksiyonu için Üniversitemiz 2019 yılı bütçesinde </w:t>
      </w:r>
      <w:r w:rsidR="000A457E">
        <w:rPr>
          <w:rFonts w:ascii="Times New Roman" w:hAnsi="Times New Roman" w:cs="Times New Roman"/>
          <w:color w:val="000000"/>
          <w:sz w:val="24"/>
          <w:szCs w:val="24"/>
        </w:rPr>
        <w:t>531</w:t>
      </w:r>
      <w:r w:rsidRPr="002A36D0">
        <w:rPr>
          <w:rFonts w:ascii="Times New Roman" w:hAnsi="Times New Roman" w:cs="Times New Roman"/>
          <w:color w:val="000000"/>
          <w:sz w:val="24"/>
          <w:szCs w:val="24"/>
        </w:rPr>
        <w:t xml:space="preserve">.000,00 TL ödenek ayrılmış, Ocak-Haziran dönemi itibariyle </w:t>
      </w:r>
      <w:r w:rsidR="000A457E">
        <w:rPr>
          <w:rFonts w:ascii="Times New Roman" w:hAnsi="Times New Roman" w:cs="Times New Roman"/>
          <w:color w:val="000000"/>
          <w:sz w:val="24"/>
          <w:szCs w:val="24"/>
        </w:rPr>
        <w:t>131.491,56</w:t>
      </w:r>
      <w:r w:rsidRPr="002A36D0">
        <w:rPr>
          <w:rFonts w:ascii="Times New Roman" w:hAnsi="Times New Roman" w:cs="Times New Roman"/>
          <w:color w:val="000000"/>
          <w:sz w:val="24"/>
          <w:szCs w:val="24"/>
        </w:rPr>
        <w:t xml:space="preserve"> TL olarak harcama yapılmıştır. Bu harcamanın başlangıç ödeneğine oranı % </w:t>
      </w:r>
      <w:r w:rsidR="000A457E">
        <w:rPr>
          <w:rFonts w:ascii="Times New Roman" w:hAnsi="Times New Roman" w:cs="Times New Roman"/>
          <w:color w:val="000000"/>
          <w:sz w:val="24"/>
          <w:szCs w:val="24"/>
        </w:rPr>
        <w:t>24,76</w:t>
      </w:r>
      <w:r w:rsidRPr="002A36D0">
        <w:rPr>
          <w:rFonts w:ascii="Times New Roman" w:hAnsi="Times New Roman" w:cs="Times New Roman"/>
          <w:color w:val="000000"/>
          <w:sz w:val="24"/>
          <w:szCs w:val="24"/>
        </w:rPr>
        <w:t xml:space="preserve"> olarak gerçekleşmiştir. </w:t>
      </w:r>
    </w:p>
    <w:p w:rsidR="002422CC" w:rsidRDefault="002422CC"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(09) Eğitim Hizmetleri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Eğitim Hizmetleri fonksiyonu için Üniversitemiz 2019 yılı bütçesinde </w:t>
      </w:r>
      <w:r w:rsidR="007E6DE4">
        <w:rPr>
          <w:rFonts w:ascii="Times New Roman" w:hAnsi="Times New Roman" w:cs="Times New Roman"/>
          <w:color w:val="000000"/>
          <w:sz w:val="24"/>
          <w:szCs w:val="24"/>
        </w:rPr>
        <w:t xml:space="preserve">         </w:t>
      </w:r>
      <w:r w:rsidR="000A457E">
        <w:rPr>
          <w:rFonts w:ascii="Times New Roman" w:hAnsi="Times New Roman" w:cs="Times New Roman"/>
          <w:color w:val="000000"/>
          <w:sz w:val="24"/>
          <w:szCs w:val="24"/>
        </w:rPr>
        <w:t>67.099</w:t>
      </w:r>
      <w:r w:rsidRPr="002A36D0">
        <w:rPr>
          <w:rFonts w:ascii="Times New Roman" w:hAnsi="Times New Roman" w:cs="Times New Roman"/>
          <w:color w:val="000000"/>
          <w:sz w:val="24"/>
          <w:szCs w:val="24"/>
        </w:rPr>
        <w:t xml:space="preserve">.000,00 TL ödenek ayrılmış, Ocak-Haziran dönemi itibariyle </w:t>
      </w:r>
      <w:r w:rsidR="00465502" w:rsidRPr="00465502">
        <w:rPr>
          <w:rFonts w:ascii="Times New Roman" w:hAnsi="Times New Roman" w:cs="Times New Roman"/>
          <w:color w:val="000000"/>
          <w:sz w:val="24"/>
          <w:szCs w:val="24"/>
        </w:rPr>
        <w:t>34.448.447,92</w:t>
      </w:r>
      <w:r w:rsidRPr="002A36D0">
        <w:rPr>
          <w:rFonts w:ascii="Times New Roman" w:hAnsi="Times New Roman" w:cs="Times New Roman"/>
          <w:color w:val="000000"/>
          <w:sz w:val="24"/>
          <w:szCs w:val="24"/>
        </w:rPr>
        <w:t xml:space="preserve"> TL olarak harcama yapılmıştır. Bu harcamanın başlangıç ödeneğine oranı % </w:t>
      </w:r>
      <w:r w:rsidR="000A457E">
        <w:rPr>
          <w:rFonts w:ascii="Times New Roman" w:hAnsi="Times New Roman" w:cs="Times New Roman"/>
          <w:color w:val="000000"/>
          <w:sz w:val="24"/>
          <w:szCs w:val="24"/>
        </w:rPr>
        <w:t>51,</w:t>
      </w:r>
      <w:r w:rsidR="000C63D7">
        <w:rPr>
          <w:rFonts w:ascii="Times New Roman" w:hAnsi="Times New Roman" w:cs="Times New Roman"/>
          <w:color w:val="000000"/>
          <w:sz w:val="24"/>
          <w:szCs w:val="24"/>
        </w:rPr>
        <w:t>34</w:t>
      </w:r>
      <w:r w:rsidRPr="002A36D0">
        <w:rPr>
          <w:rFonts w:ascii="Times New Roman" w:hAnsi="Times New Roman" w:cs="Times New Roman"/>
          <w:color w:val="000000"/>
          <w:sz w:val="24"/>
          <w:szCs w:val="24"/>
        </w:rPr>
        <w:t xml:space="preserve"> olarak gerçekleşmiştir. </w:t>
      </w:r>
    </w:p>
    <w:p w:rsidR="002422CC" w:rsidRDefault="002422CC"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7E6DE4" w:rsidRDefault="002A36D0" w:rsidP="002422CC">
      <w:pPr>
        <w:autoSpaceDE w:val="0"/>
        <w:autoSpaceDN w:val="0"/>
        <w:adjustRightInd w:val="0"/>
        <w:spacing w:after="0" w:line="360" w:lineRule="auto"/>
        <w:ind w:firstLine="708"/>
        <w:jc w:val="both"/>
        <w:rPr>
          <w:rFonts w:ascii="Times New Roman" w:hAnsi="Times New Roman" w:cs="Times New Roman"/>
          <w:sz w:val="24"/>
          <w:szCs w:val="24"/>
        </w:rPr>
      </w:pPr>
      <w:r w:rsidRPr="007E6DE4">
        <w:rPr>
          <w:rFonts w:ascii="Times New Roman" w:hAnsi="Times New Roman" w:cs="Times New Roman"/>
          <w:sz w:val="24"/>
          <w:szCs w:val="24"/>
        </w:rPr>
        <w:t>2019 Yılı Ocak-Haziran Dönemi itibari ile bütçeden yapılan harcamaların % 1,</w:t>
      </w:r>
      <w:r w:rsidR="007E6DE4" w:rsidRPr="007E6DE4">
        <w:rPr>
          <w:rFonts w:ascii="Times New Roman" w:hAnsi="Times New Roman" w:cs="Times New Roman"/>
          <w:sz w:val="24"/>
          <w:szCs w:val="24"/>
        </w:rPr>
        <w:t>86</w:t>
      </w:r>
      <w:r w:rsidRPr="007E6DE4">
        <w:rPr>
          <w:rFonts w:ascii="Times New Roman" w:hAnsi="Times New Roman" w:cs="Times New Roman"/>
          <w:sz w:val="24"/>
          <w:szCs w:val="24"/>
        </w:rPr>
        <w:t>’</w:t>
      </w:r>
      <w:r w:rsidR="007E6DE4" w:rsidRPr="007E6DE4">
        <w:rPr>
          <w:rFonts w:ascii="Times New Roman" w:hAnsi="Times New Roman" w:cs="Times New Roman"/>
          <w:sz w:val="24"/>
          <w:szCs w:val="24"/>
        </w:rPr>
        <w:t>sı</w:t>
      </w:r>
      <w:r w:rsidRPr="007E6DE4">
        <w:rPr>
          <w:rFonts w:ascii="Times New Roman" w:hAnsi="Times New Roman" w:cs="Times New Roman"/>
          <w:sz w:val="24"/>
          <w:szCs w:val="24"/>
        </w:rPr>
        <w:t xml:space="preserve"> Genel Kamu Hizmetleri, % 0,</w:t>
      </w:r>
      <w:r w:rsidR="007E6DE4" w:rsidRPr="007E6DE4">
        <w:rPr>
          <w:rFonts w:ascii="Times New Roman" w:hAnsi="Times New Roman" w:cs="Times New Roman"/>
          <w:sz w:val="24"/>
          <w:szCs w:val="24"/>
        </w:rPr>
        <w:t>37</w:t>
      </w:r>
      <w:r w:rsidRPr="007E6DE4">
        <w:rPr>
          <w:rFonts w:ascii="Times New Roman" w:hAnsi="Times New Roman" w:cs="Times New Roman"/>
          <w:sz w:val="24"/>
          <w:szCs w:val="24"/>
        </w:rPr>
        <w:t>’</w:t>
      </w:r>
      <w:r w:rsidR="007E6DE4" w:rsidRPr="007E6DE4">
        <w:rPr>
          <w:rFonts w:ascii="Times New Roman" w:hAnsi="Times New Roman" w:cs="Times New Roman"/>
          <w:sz w:val="24"/>
          <w:szCs w:val="24"/>
        </w:rPr>
        <w:t>si</w:t>
      </w:r>
      <w:r w:rsidRPr="007E6DE4">
        <w:rPr>
          <w:rFonts w:ascii="Times New Roman" w:hAnsi="Times New Roman" w:cs="Times New Roman"/>
          <w:sz w:val="24"/>
          <w:szCs w:val="24"/>
        </w:rPr>
        <w:t xml:space="preserve"> Dinlenme, Kültür ve Din Hizmetleri, % </w:t>
      </w:r>
      <w:r w:rsidR="007E6DE4" w:rsidRPr="007E6DE4">
        <w:rPr>
          <w:rFonts w:ascii="Times New Roman" w:hAnsi="Times New Roman" w:cs="Times New Roman"/>
          <w:sz w:val="24"/>
          <w:szCs w:val="24"/>
        </w:rPr>
        <w:t>97</w:t>
      </w:r>
      <w:r w:rsidRPr="007E6DE4">
        <w:rPr>
          <w:rFonts w:ascii="Times New Roman" w:hAnsi="Times New Roman" w:cs="Times New Roman"/>
          <w:sz w:val="24"/>
          <w:szCs w:val="24"/>
        </w:rPr>
        <w:t>,</w:t>
      </w:r>
      <w:r w:rsidR="007E6DE4" w:rsidRPr="007E6DE4">
        <w:rPr>
          <w:rFonts w:ascii="Times New Roman" w:hAnsi="Times New Roman" w:cs="Times New Roman"/>
          <w:sz w:val="24"/>
          <w:szCs w:val="24"/>
        </w:rPr>
        <w:t>7</w:t>
      </w:r>
      <w:r w:rsidRPr="007E6DE4">
        <w:rPr>
          <w:rFonts w:ascii="Times New Roman" w:hAnsi="Times New Roman" w:cs="Times New Roman"/>
          <w:sz w:val="24"/>
          <w:szCs w:val="24"/>
        </w:rPr>
        <w:t>7’si ise Eğitim Hizmetleri</w:t>
      </w:r>
      <w:r w:rsidR="002422CC" w:rsidRPr="007E6DE4">
        <w:rPr>
          <w:rFonts w:ascii="Times New Roman" w:hAnsi="Times New Roman" w:cs="Times New Roman"/>
          <w:sz w:val="24"/>
          <w:szCs w:val="24"/>
        </w:rPr>
        <w:t xml:space="preserve"> </w:t>
      </w:r>
      <w:r w:rsidRPr="007E6DE4">
        <w:rPr>
          <w:rFonts w:ascii="Times New Roman" w:hAnsi="Times New Roman" w:cs="Times New Roman"/>
          <w:sz w:val="24"/>
          <w:szCs w:val="24"/>
        </w:rPr>
        <w:t xml:space="preserve">olarak gerçekleşmiştir. </w:t>
      </w:r>
    </w:p>
    <w:p w:rsidR="002422CC" w:rsidRDefault="002422CC"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422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Fonksiyonel Sınıflandırmaya Göre Bütçe Giderleri Tablo 3’te detaylı olarak gösterilmiş olup, Fonksiyonel sınıflandırma itibariyle harcamaların toplam harcamalara göre değerlendirilmesi ise </w:t>
      </w:r>
      <w:r w:rsidRPr="007E6DE4">
        <w:rPr>
          <w:rFonts w:ascii="Times New Roman" w:hAnsi="Times New Roman" w:cs="Times New Roman"/>
          <w:bCs/>
          <w:color w:val="000000"/>
          <w:sz w:val="24"/>
          <w:szCs w:val="24"/>
        </w:rPr>
        <w:t>Grafik 2</w:t>
      </w:r>
      <w:r w:rsidRPr="002A36D0">
        <w:rPr>
          <w:rFonts w:ascii="Times New Roman" w:hAnsi="Times New Roman" w:cs="Times New Roman"/>
          <w:b/>
          <w:bCs/>
          <w:color w:val="000000"/>
          <w:sz w:val="24"/>
          <w:szCs w:val="24"/>
        </w:rPr>
        <w:t xml:space="preserve"> </w:t>
      </w:r>
      <w:r w:rsidRPr="002A36D0">
        <w:rPr>
          <w:rFonts w:ascii="Times New Roman" w:hAnsi="Times New Roman" w:cs="Times New Roman"/>
          <w:color w:val="000000"/>
          <w:sz w:val="24"/>
          <w:szCs w:val="24"/>
        </w:rPr>
        <w:t xml:space="preserve">ile görselleştirilmiştir. </w:t>
      </w: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0A457E" w:rsidRDefault="000A457E"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Tablo-3 2019 Yılı Ocak-Haziran Dönemi Fonksiyonel Sınıflandırmaya Göre Bütçe Giderleri</w:t>
      </w:r>
    </w:p>
    <w:p w:rsidR="002A36D0" w:rsidRDefault="002A36D0" w:rsidP="002A36D0">
      <w:pPr>
        <w:spacing w:after="0" w:line="360" w:lineRule="auto"/>
        <w:jc w:val="both"/>
        <w:rPr>
          <w:rFonts w:ascii="Times New Roman" w:hAnsi="Times New Roman" w:cs="Times New Roman"/>
          <w:b/>
          <w:bCs/>
          <w:color w:val="000000"/>
          <w:sz w:val="24"/>
          <w:szCs w:val="24"/>
        </w:rPr>
      </w:pPr>
    </w:p>
    <w:tbl>
      <w:tblPr>
        <w:tblStyle w:val="KlavuzuTablo4-Vurgu2"/>
        <w:tblW w:w="0" w:type="auto"/>
        <w:tblLook w:val="04A0" w:firstRow="1" w:lastRow="0" w:firstColumn="1" w:lastColumn="0" w:noHBand="0" w:noVBand="1"/>
      </w:tblPr>
      <w:tblGrid>
        <w:gridCol w:w="2122"/>
        <w:gridCol w:w="1701"/>
        <w:gridCol w:w="1613"/>
        <w:gridCol w:w="1930"/>
        <w:gridCol w:w="1696"/>
      </w:tblGrid>
      <w:tr w:rsidR="000A457E" w:rsidTr="000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C63D7" w:rsidRDefault="000A457E" w:rsidP="000A457E">
            <w:pPr>
              <w:jc w:val="center"/>
              <w:rPr>
                <w:rFonts w:ascii="Times New Roman" w:hAnsi="Times New Roman" w:cs="Times New Roman"/>
                <w:bCs w:val="0"/>
                <w:sz w:val="20"/>
                <w:szCs w:val="20"/>
              </w:rPr>
            </w:pPr>
            <w:r w:rsidRPr="000C63D7">
              <w:rPr>
                <w:rFonts w:ascii="Times New Roman" w:hAnsi="Times New Roman" w:cs="Times New Roman"/>
                <w:bCs w:val="0"/>
                <w:sz w:val="20"/>
                <w:szCs w:val="20"/>
              </w:rPr>
              <w:t>Fonksiyon Adı</w:t>
            </w:r>
          </w:p>
        </w:tc>
        <w:tc>
          <w:tcPr>
            <w:tcW w:w="1701"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Başlangıç Ödeneği</w:t>
            </w:r>
          </w:p>
        </w:tc>
        <w:tc>
          <w:tcPr>
            <w:tcW w:w="1613"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Ocak-Haziran Dönemi Harcama</w:t>
            </w:r>
          </w:p>
        </w:tc>
        <w:tc>
          <w:tcPr>
            <w:tcW w:w="1930"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Başlangıç Ödeneğine göre harcama oranı (%)</w:t>
            </w:r>
          </w:p>
        </w:tc>
        <w:tc>
          <w:tcPr>
            <w:tcW w:w="1696" w:type="dxa"/>
            <w:vAlign w:val="center"/>
          </w:tcPr>
          <w:p w:rsidR="000A457E" w:rsidRPr="000C63D7" w:rsidRDefault="000A457E" w:rsidP="000A45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0C63D7">
              <w:rPr>
                <w:rFonts w:ascii="Times New Roman" w:hAnsi="Times New Roman" w:cs="Times New Roman"/>
                <w:bCs w:val="0"/>
                <w:sz w:val="20"/>
                <w:szCs w:val="20"/>
              </w:rPr>
              <w:t>Toplam</w:t>
            </w:r>
            <w:r w:rsidR="00465502" w:rsidRPr="000C63D7">
              <w:rPr>
                <w:rFonts w:ascii="Times New Roman" w:hAnsi="Times New Roman" w:cs="Times New Roman"/>
                <w:bCs w:val="0"/>
                <w:sz w:val="20"/>
                <w:szCs w:val="20"/>
              </w:rPr>
              <w:t xml:space="preserve"> </w:t>
            </w:r>
            <w:r w:rsidRPr="000C63D7">
              <w:rPr>
                <w:rFonts w:ascii="Times New Roman" w:hAnsi="Times New Roman" w:cs="Times New Roman"/>
                <w:bCs w:val="0"/>
                <w:sz w:val="20"/>
                <w:szCs w:val="20"/>
              </w:rPr>
              <w:t>Harcama içindeki payı (%)</w:t>
            </w:r>
          </w:p>
        </w:tc>
      </w:tr>
      <w:tr w:rsidR="000A457E" w:rsidTr="000C63D7">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rPr>
                <w:rFonts w:ascii="Times New Roman" w:hAnsi="Times New Roman" w:cs="Times New Roman"/>
                <w:b w:val="0"/>
                <w:bCs w:val="0"/>
                <w:color w:val="C00000"/>
                <w:sz w:val="20"/>
                <w:szCs w:val="20"/>
              </w:rPr>
            </w:pPr>
            <w:r w:rsidRPr="000A457E">
              <w:rPr>
                <w:rFonts w:ascii="Times New Roman" w:hAnsi="Times New Roman" w:cs="Times New Roman"/>
                <w:b w:val="0"/>
                <w:bCs w:val="0"/>
                <w:color w:val="C00000"/>
                <w:sz w:val="20"/>
                <w:szCs w:val="20"/>
              </w:rPr>
              <w:t>GENEL KAMU HİZMETLERİ</w:t>
            </w:r>
          </w:p>
        </w:tc>
        <w:tc>
          <w:tcPr>
            <w:tcW w:w="1701" w:type="dxa"/>
            <w:vAlign w:val="center"/>
          </w:tcPr>
          <w:p w:rsidR="000A457E" w:rsidRPr="00465502" w:rsidRDefault="000A457E"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465502">
              <w:rPr>
                <w:rFonts w:ascii="Times New Roman" w:hAnsi="Times New Roman" w:cs="Times New Roman"/>
                <w:bCs/>
                <w:color w:val="000000"/>
                <w:sz w:val="20"/>
                <w:szCs w:val="20"/>
              </w:rPr>
              <w:t>19.862.000,00</w:t>
            </w:r>
          </w:p>
        </w:tc>
        <w:tc>
          <w:tcPr>
            <w:tcW w:w="1613" w:type="dxa"/>
            <w:vAlign w:val="center"/>
          </w:tcPr>
          <w:p w:rsidR="000A457E" w:rsidRPr="000C63D7" w:rsidRDefault="00465502"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653.884,52</w:t>
            </w:r>
          </w:p>
        </w:tc>
        <w:tc>
          <w:tcPr>
            <w:tcW w:w="1930" w:type="dxa"/>
            <w:vAlign w:val="center"/>
          </w:tcPr>
          <w:p w:rsidR="000A457E" w:rsidRPr="000C63D7" w:rsidRDefault="000C63D7"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3,29</w:t>
            </w:r>
          </w:p>
        </w:tc>
        <w:tc>
          <w:tcPr>
            <w:tcW w:w="1696" w:type="dxa"/>
            <w:vAlign w:val="center"/>
          </w:tcPr>
          <w:p w:rsidR="000A457E" w:rsidRPr="000C63D7" w:rsidRDefault="000C63D7"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1,86</w:t>
            </w:r>
          </w:p>
        </w:tc>
      </w:tr>
      <w:tr w:rsidR="000A457E" w:rsidTr="000C63D7">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rPr>
                <w:rFonts w:ascii="Times New Roman" w:hAnsi="Times New Roman" w:cs="Times New Roman"/>
                <w:b w:val="0"/>
                <w:bCs w:val="0"/>
                <w:color w:val="C00000"/>
                <w:sz w:val="20"/>
                <w:szCs w:val="20"/>
              </w:rPr>
            </w:pPr>
            <w:r w:rsidRPr="000A457E">
              <w:rPr>
                <w:rFonts w:ascii="Times New Roman" w:hAnsi="Times New Roman" w:cs="Times New Roman"/>
                <w:b w:val="0"/>
                <w:bCs w:val="0"/>
                <w:color w:val="C00000"/>
                <w:sz w:val="20"/>
                <w:szCs w:val="20"/>
              </w:rPr>
              <w:t>DİNLENME, KÜLTÜR ve DİN HİZMETLERİ</w:t>
            </w:r>
          </w:p>
        </w:tc>
        <w:tc>
          <w:tcPr>
            <w:tcW w:w="1701" w:type="dxa"/>
            <w:vAlign w:val="center"/>
          </w:tcPr>
          <w:p w:rsidR="000A457E" w:rsidRPr="00465502" w:rsidRDefault="000A457E"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465502">
              <w:rPr>
                <w:rFonts w:ascii="Times New Roman" w:hAnsi="Times New Roman" w:cs="Times New Roman"/>
                <w:bCs/>
                <w:color w:val="000000"/>
                <w:sz w:val="20"/>
                <w:szCs w:val="20"/>
              </w:rPr>
              <w:t>531.000,00</w:t>
            </w:r>
          </w:p>
        </w:tc>
        <w:tc>
          <w:tcPr>
            <w:tcW w:w="1613" w:type="dxa"/>
            <w:vAlign w:val="center"/>
          </w:tcPr>
          <w:p w:rsidR="000A457E" w:rsidRPr="000C63D7" w:rsidRDefault="00465502"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131.491,56</w:t>
            </w:r>
          </w:p>
        </w:tc>
        <w:tc>
          <w:tcPr>
            <w:tcW w:w="1930" w:type="dxa"/>
            <w:vAlign w:val="center"/>
          </w:tcPr>
          <w:p w:rsidR="000A457E" w:rsidRPr="000C63D7"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24,76</w:t>
            </w:r>
          </w:p>
        </w:tc>
        <w:tc>
          <w:tcPr>
            <w:tcW w:w="1696" w:type="dxa"/>
            <w:vAlign w:val="center"/>
          </w:tcPr>
          <w:p w:rsidR="000A457E" w:rsidRPr="000C63D7"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0,37</w:t>
            </w:r>
          </w:p>
        </w:tc>
      </w:tr>
      <w:tr w:rsidR="000A457E" w:rsidTr="000C63D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rPr>
                <w:rFonts w:ascii="Times New Roman" w:hAnsi="Times New Roman" w:cs="Times New Roman"/>
                <w:b w:val="0"/>
                <w:bCs w:val="0"/>
                <w:color w:val="C00000"/>
                <w:sz w:val="20"/>
                <w:szCs w:val="20"/>
              </w:rPr>
            </w:pPr>
            <w:r w:rsidRPr="000A457E">
              <w:rPr>
                <w:rFonts w:ascii="Times New Roman" w:hAnsi="Times New Roman" w:cs="Times New Roman"/>
                <w:b w:val="0"/>
                <w:bCs w:val="0"/>
                <w:color w:val="C00000"/>
                <w:sz w:val="20"/>
                <w:szCs w:val="20"/>
              </w:rPr>
              <w:t>EĞİTİM HİZMETLERİ</w:t>
            </w:r>
          </w:p>
        </w:tc>
        <w:tc>
          <w:tcPr>
            <w:tcW w:w="1701" w:type="dxa"/>
            <w:vAlign w:val="center"/>
          </w:tcPr>
          <w:p w:rsidR="000A457E" w:rsidRPr="00465502" w:rsidRDefault="000A457E"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465502">
              <w:rPr>
                <w:rFonts w:ascii="Times New Roman" w:hAnsi="Times New Roman" w:cs="Times New Roman"/>
                <w:bCs/>
                <w:color w:val="000000"/>
                <w:sz w:val="20"/>
                <w:szCs w:val="20"/>
              </w:rPr>
              <w:t>67.099.000,00</w:t>
            </w:r>
          </w:p>
        </w:tc>
        <w:tc>
          <w:tcPr>
            <w:tcW w:w="1613" w:type="dxa"/>
            <w:vAlign w:val="center"/>
          </w:tcPr>
          <w:p w:rsidR="000A457E" w:rsidRPr="000C63D7" w:rsidRDefault="00465502"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bookmarkStart w:id="4" w:name="_Hlk15984696"/>
            <w:r w:rsidRPr="000C63D7">
              <w:rPr>
                <w:rFonts w:ascii="Times New Roman" w:hAnsi="Times New Roman" w:cs="Times New Roman"/>
                <w:bCs/>
                <w:color w:val="000000"/>
                <w:sz w:val="20"/>
                <w:szCs w:val="20"/>
              </w:rPr>
              <w:t>34.448.447,92</w:t>
            </w:r>
            <w:bookmarkEnd w:id="4"/>
          </w:p>
        </w:tc>
        <w:tc>
          <w:tcPr>
            <w:tcW w:w="1930" w:type="dxa"/>
            <w:vAlign w:val="center"/>
          </w:tcPr>
          <w:p w:rsidR="000A457E" w:rsidRPr="000C63D7" w:rsidRDefault="000C63D7"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51,34</w:t>
            </w:r>
          </w:p>
        </w:tc>
        <w:tc>
          <w:tcPr>
            <w:tcW w:w="1696" w:type="dxa"/>
            <w:vAlign w:val="center"/>
          </w:tcPr>
          <w:p w:rsidR="000A457E" w:rsidRPr="000C63D7" w:rsidRDefault="000C63D7" w:rsidP="000C63D7">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0C63D7">
              <w:rPr>
                <w:rFonts w:ascii="Times New Roman" w:hAnsi="Times New Roman" w:cs="Times New Roman"/>
                <w:bCs/>
                <w:color w:val="000000"/>
                <w:sz w:val="20"/>
                <w:szCs w:val="20"/>
              </w:rPr>
              <w:t>97,77</w:t>
            </w:r>
          </w:p>
        </w:tc>
      </w:tr>
      <w:tr w:rsidR="000A457E" w:rsidTr="000C63D7">
        <w:trPr>
          <w:trHeight w:val="404"/>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A457E" w:rsidRPr="000A457E" w:rsidRDefault="000A457E" w:rsidP="000A457E">
            <w:pPr>
              <w:jc w:val="right"/>
              <w:rPr>
                <w:rFonts w:ascii="Times New Roman" w:hAnsi="Times New Roman" w:cs="Times New Roman"/>
                <w:bCs w:val="0"/>
                <w:color w:val="C00000"/>
                <w:sz w:val="20"/>
                <w:szCs w:val="20"/>
              </w:rPr>
            </w:pPr>
            <w:r w:rsidRPr="000A457E">
              <w:rPr>
                <w:rFonts w:ascii="Times New Roman" w:hAnsi="Times New Roman" w:cs="Times New Roman"/>
                <w:bCs w:val="0"/>
                <w:color w:val="C00000"/>
                <w:sz w:val="20"/>
                <w:szCs w:val="20"/>
              </w:rPr>
              <w:t>TOPLAM</w:t>
            </w:r>
          </w:p>
        </w:tc>
        <w:tc>
          <w:tcPr>
            <w:tcW w:w="1701" w:type="dxa"/>
            <w:vAlign w:val="center"/>
          </w:tcPr>
          <w:p w:rsidR="000A457E" w:rsidRPr="000A457E" w:rsidRDefault="00465502"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87.492.000,00</w:t>
            </w:r>
          </w:p>
        </w:tc>
        <w:tc>
          <w:tcPr>
            <w:tcW w:w="1613" w:type="dxa"/>
            <w:vAlign w:val="center"/>
          </w:tcPr>
          <w:p w:rsidR="000A457E" w:rsidRPr="000A457E" w:rsidRDefault="00465502"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35.233.824,00</w:t>
            </w:r>
          </w:p>
        </w:tc>
        <w:tc>
          <w:tcPr>
            <w:tcW w:w="1930" w:type="dxa"/>
            <w:vAlign w:val="center"/>
          </w:tcPr>
          <w:p w:rsidR="000A457E" w:rsidRPr="000A457E"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40,27</w:t>
            </w:r>
          </w:p>
        </w:tc>
        <w:tc>
          <w:tcPr>
            <w:tcW w:w="1696" w:type="dxa"/>
            <w:vAlign w:val="center"/>
          </w:tcPr>
          <w:p w:rsidR="000A457E" w:rsidRPr="000A457E" w:rsidRDefault="000C63D7" w:rsidP="000C63D7">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r>
    </w:tbl>
    <w:p w:rsidR="000A457E" w:rsidRDefault="000A457E" w:rsidP="002A36D0">
      <w:pPr>
        <w:spacing w:after="0" w:line="360" w:lineRule="auto"/>
        <w:jc w:val="both"/>
        <w:rPr>
          <w:rFonts w:ascii="Times New Roman" w:hAnsi="Times New Roman" w:cs="Times New Roman"/>
          <w:b/>
          <w:bCs/>
          <w:color w:val="000000"/>
          <w:sz w:val="24"/>
          <w:szCs w:val="24"/>
        </w:rPr>
      </w:pPr>
    </w:p>
    <w:p w:rsidR="002422CC" w:rsidRDefault="002422CC" w:rsidP="002A36D0">
      <w:pPr>
        <w:spacing w:after="0" w:line="360" w:lineRule="auto"/>
        <w:jc w:val="both"/>
        <w:rPr>
          <w:rFonts w:ascii="Times New Roman" w:hAnsi="Times New Roman" w:cs="Times New Roman"/>
          <w:b/>
          <w:bCs/>
          <w:color w:val="000000"/>
          <w:sz w:val="24"/>
          <w:szCs w:val="24"/>
        </w:rPr>
      </w:pPr>
    </w:p>
    <w:p w:rsidR="007E6DE4" w:rsidRDefault="007E6DE4" w:rsidP="002A36D0">
      <w:pPr>
        <w:spacing w:after="0" w:line="360" w:lineRule="auto"/>
        <w:jc w:val="both"/>
        <w:rPr>
          <w:rFonts w:ascii="Times New Roman" w:hAnsi="Times New Roman" w:cs="Times New Roman"/>
          <w:b/>
          <w:bCs/>
          <w:color w:val="000000"/>
          <w:sz w:val="24"/>
          <w:szCs w:val="24"/>
        </w:rPr>
      </w:pPr>
    </w:p>
    <w:p w:rsidR="002A36D0" w:rsidRP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Grafik-2 Fonksiyonel Sınıflandırmaya Göre Toplam Harcamalar</w:t>
      </w:r>
    </w:p>
    <w:p w:rsidR="002A36D0" w:rsidRDefault="002A36D0" w:rsidP="002A36D0">
      <w:pPr>
        <w:spacing w:after="0" w:line="360" w:lineRule="auto"/>
        <w:jc w:val="both"/>
        <w:rPr>
          <w:rFonts w:ascii="Times New Roman" w:hAnsi="Times New Roman" w:cs="Times New Roman"/>
          <w:b/>
          <w:bCs/>
          <w:sz w:val="24"/>
          <w:szCs w:val="24"/>
        </w:rPr>
      </w:pPr>
    </w:p>
    <w:p w:rsidR="002422CC" w:rsidRDefault="000C63D7" w:rsidP="002A36D0">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6045200" cy="3200400"/>
            <wp:effectExtent l="0" t="0" r="1270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2422CC" w:rsidRDefault="002422CC" w:rsidP="002A36D0">
      <w:pPr>
        <w:spacing w:after="0" w:line="360" w:lineRule="auto"/>
        <w:jc w:val="both"/>
        <w:rPr>
          <w:rFonts w:ascii="Times New Roman" w:hAnsi="Times New Roman" w:cs="Times New Roman"/>
          <w:b/>
          <w:bCs/>
          <w:sz w:val="24"/>
          <w:szCs w:val="24"/>
        </w:rPr>
      </w:pPr>
    </w:p>
    <w:p w:rsidR="001E2716" w:rsidRDefault="001E2716"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Default="002A36D0"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B- BÜTÇE GELİRLERİ </w:t>
      </w:r>
    </w:p>
    <w:p w:rsidR="007E6DE4" w:rsidRPr="002A36D0" w:rsidRDefault="007E6DE4"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2A36D0" w:rsidP="007E6DE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2019 yılı bütçesinde toplam </w:t>
      </w:r>
      <w:r w:rsidR="007E6DE4">
        <w:rPr>
          <w:rFonts w:ascii="Times New Roman" w:hAnsi="Times New Roman" w:cs="Times New Roman"/>
          <w:color w:val="000000"/>
          <w:sz w:val="24"/>
          <w:szCs w:val="24"/>
        </w:rPr>
        <w:t>87.492.000,00</w:t>
      </w:r>
      <w:r w:rsidRPr="002A36D0">
        <w:rPr>
          <w:rFonts w:ascii="Times New Roman" w:hAnsi="Times New Roman" w:cs="Times New Roman"/>
          <w:color w:val="000000"/>
          <w:sz w:val="24"/>
          <w:szCs w:val="24"/>
        </w:rPr>
        <w:t xml:space="preserve"> TL bütçe geliri öngörülmüş</w:t>
      </w:r>
      <w:r w:rsidR="007E6DE4">
        <w:rPr>
          <w:rFonts w:ascii="Times New Roman" w:hAnsi="Times New Roman" w:cs="Times New Roman"/>
          <w:color w:val="000000"/>
          <w:sz w:val="24"/>
          <w:szCs w:val="24"/>
        </w:rPr>
        <w:t xml:space="preserve"> </w:t>
      </w:r>
      <w:r w:rsidRPr="002A36D0">
        <w:rPr>
          <w:rFonts w:ascii="Times New Roman" w:hAnsi="Times New Roman" w:cs="Times New Roman"/>
          <w:color w:val="000000"/>
          <w:sz w:val="24"/>
          <w:szCs w:val="24"/>
        </w:rPr>
        <w:t xml:space="preserve">ve Ocak-Haziran dönemi itibari ile </w:t>
      </w:r>
      <w:r w:rsidR="007E6DE4">
        <w:rPr>
          <w:rFonts w:ascii="Times New Roman" w:hAnsi="Times New Roman" w:cs="Times New Roman"/>
          <w:color w:val="000000"/>
          <w:sz w:val="24"/>
          <w:szCs w:val="24"/>
        </w:rPr>
        <w:t>34.733.624,00</w:t>
      </w:r>
      <w:r w:rsidRPr="002A36D0">
        <w:rPr>
          <w:rFonts w:ascii="Times New Roman" w:hAnsi="Times New Roman" w:cs="Times New Roman"/>
          <w:color w:val="000000"/>
          <w:sz w:val="24"/>
          <w:szCs w:val="24"/>
        </w:rPr>
        <w:t xml:space="preserve"> TL gelir tahsil edilmiştir. 2019 yılı Ocak-Haziran dönemi bütçe gelir gerçekleşmesinin bütçe gerçekleşme tahminine oranı % </w:t>
      </w:r>
      <w:r w:rsidR="007E6DE4">
        <w:rPr>
          <w:rFonts w:ascii="Times New Roman" w:hAnsi="Times New Roman" w:cs="Times New Roman"/>
          <w:color w:val="000000"/>
          <w:sz w:val="24"/>
          <w:szCs w:val="24"/>
        </w:rPr>
        <w:t>39</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70</w:t>
      </w:r>
      <w:r w:rsidRPr="002A36D0">
        <w:rPr>
          <w:rFonts w:ascii="Times New Roman" w:hAnsi="Times New Roman" w:cs="Times New Roman"/>
          <w:color w:val="000000"/>
          <w:sz w:val="24"/>
          <w:szCs w:val="24"/>
        </w:rPr>
        <w:t xml:space="preserve"> olmuştur.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Bütçe gelirlerinin 2019 yıl</w:t>
      </w:r>
      <w:r w:rsidR="007E6DE4">
        <w:rPr>
          <w:rFonts w:ascii="Times New Roman" w:hAnsi="Times New Roman" w:cs="Times New Roman"/>
          <w:color w:val="000000"/>
          <w:sz w:val="24"/>
          <w:szCs w:val="24"/>
        </w:rPr>
        <w:t>ı</w:t>
      </w:r>
      <w:r w:rsidRPr="002A36D0">
        <w:rPr>
          <w:rFonts w:ascii="Times New Roman" w:hAnsi="Times New Roman" w:cs="Times New Roman"/>
          <w:color w:val="000000"/>
          <w:sz w:val="24"/>
          <w:szCs w:val="24"/>
        </w:rPr>
        <w:t xml:space="preserve"> itibarıyla gelişimi Tablo </w:t>
      </w:r>
      <w:r w:rsidR="007E6DE4">
        <w:rPr>
          <w:rFonts w:ascii="Times New Roman" w:hAnsi="Times New Roman" w:cs="Times New Roman"/>
          <w:color w:val="000000"/>
          <w:sz w:val="24"/>
          <w:szCs w:val="24"/>
        </w:rPr>
        <w:t>4</w:t>
      </w:r>
      <w:r w:rsidRPr="002A36D0">
        <w:rPr>
          <w:rFonts w:ascii="Times New Roman" w:hAnsi="Times New Roman" w:cs="Times New Roman"/>
          <w:color w:val="000000"/>
          <w:sz w:val="24"/>
          <w:szCs w:val="24"/>
        </w:rPr>
        <w:t>’te gösterilmi</w:t>
      </w:r>
      <w:r w:rsidR="00943EC0">
        <w:rPr>
          <w:rFonts w:ascii="Times New Roman" w:hAnsi="Times New Roman" w:cs="Times New Roman"/>
          <w:color w:val="000000"/>
          <w:sz w:val="24"/>
          <w:szCs w:val="24"/>
        </w:rPr>
        <w:t>ş, gelir gerçekleşmeleri ise Grafik 3 yardımı ile görselleştirilmiştir.</w:t>
      </w:r>
      <w:r w:rsidRPr="002A36D0">
        <w:rPr>
          <w:rFonts w:ascii="Times New Roman" w:hAnsi="Times New Roman" w:cs="Times New Roman"/>
          <w:color w:val="000000"/>
          <w:sz w:val="24"/>
          <w:szCs w:val="24"/>
        </w:rPr>
        <w:t xml:space="preserve"> Ayrıca aylık gerçekleşmelere ilişkin dağılımlar da tablo şeklinde Ek-2’ 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Tablo-</w:t>
      </w:r>
      <w:r w:rsidR="007E6DE4">
        <w:rPr>
          <w:rFonts w:ascii="Times New Roman" w:hAnsi="Times New Roman" w:cs="Times New Roman"/>
          <w:b/>
          <w:bCs/>
          <w:color w:val="000000"/>
          <w:sz w:val="24"/>
          <w:szCs w:val="24"/>
        </w:rPr>
        <w:t>4</w:t>
      </w:r>
      <w:r w:rsidRPr="002A36D0">
        <w:rPr>
          <w:rFonts w:ascii="Times New Roman" w:hAnsi="Times New Roman" w:cs="Times New Roman"/>
          <w:b/>
          <w:bCs/>
          <w:color w:val="000000"/>
          <w:sz w:val="24"/>
          <w:szCs w:val="24"/>
        </w:rPr>
        <w:t xml:space="preserve"> 2018-2019 Yılları Bütçe Gelirleri Tablosu</w:t>
      </w:r>
    </w:p>
    <w:p w:rsidR="002A36D0" w:rsidRDefault="002A36D0" w:rsidP="002A36D0">
      <w:pPr>
        <w:autoSpaceDE w:val="0"/>
        <w:autoSpaceDN w:val="0"/>
        <w:adjustRightInd w:val="0"/>
        <w:spacing w:after="0" w:line="360" w:lineRule="auto"/>
        <w:jc w:val="both"/>
        <w:rPr>
          <w:rFonts w:ascii="Times New Roman" w:hAnsi="Times New Roman" w:cs="Times New Roman"/>
          <w:b/>
          <w:bCs/>
          <w:color w:val="000000"/>
          <w:sz w:val="24"/>
          <w:szCs w:val="24"/>
        </w:rPr>
      </w:pPr>
    </w:p>
    <w:tbl>
      <w:tblPr>
        <w:tblStyle w:val="KlavuzTablo3-Vurgu2"/>
        <w:tblW w:w="10620" w:type="dxa"/>
        <w:tblInd w:w="-777" w:type="dxa"/>
        <w:tblLook w:val="04A0" w:firstRow="1" w:lastRow="0" w:firstColumn="1" w:lastColumn="0" w:noHBand="0" w:noVBand="1"/>
      </w:tblPr>
      <w:tblGrid>
        <w:gridCol w:w="3329"/>
        <w:gridCol w:w="2314"/>
        <w:gridCol w:w="3177"/>
        <w:gridCol w:w="1800"/>
      </w:tblGrid>
      <w:tr w:rsidR="001E2716" w:rsidTr="001E2716">
        <w:trPr>
          <w:cnfStyle w:val="100000000000" w:firstRow="1" w:lastRow="0" w:firstColumn="0" w:lastColumn="0" w:oddVBand="0" w:evenVBand="0" w:oddHBand="0" w:evenHBand="0" w:firstRowFirstColumn="0" w:firstRowLastColumn="0" w:lastRowFirstColumn="0" w:lastRowLastColumn="0"/>
          <w:trHeight w:val="663"/>
        </w:trPr>
        <w:tc>
          <w:tcPr>
            <w:cnfStyle w:val="001000000100" w:firstRow="0" w:lastRow="0" w:firstColumn="1" w:lastColumn="0" w:oddVBand="0" w:evenVBand="0" w:oddHBand="0" w:evenHBand="0" w:firstRowFirstColumn="1" w:firstRowLastColumn="0" w:lastRowFirstColumn="0" w:lastRowLastColumn="0"/>
            <w:tcW w:w="3329" w:type="dxa"/>
            <w:vAlign w:val="center"/>
          </w:tcPr>
          <w:p w:rsidR="001E2716" w:rsidRPr="00A070B0" w:rsidRDefault="001E2716" w:rsidP="001E2716">
            <w:pPr>
              <w:spacing w:line="360" w:lineRule="auto"/>
              <w:jc w:val="center"/>
              <w:rPr>
                <w:rFonts w:ascii="Times New Roman" w:hAnsi="Times New Roman" w:cs="Times New Roman"/>
                <w:bCs w:val="0"/>
                <w:color w:val="C0504D" w:themeColor="accent2"/>
                <w:sz w:val="20"/>
                <w:szCs w:val="20"/>
              </w:rPr>
            </w:pPr>
            <w:r w:rsidRPr="00A070B0">
              <w:rPr>
                <w:rFonts w:ascii="Times New Roman" w:hAnsi="Times New Roman" w:cs="Times New Roman"/>
                <w:bCs w:val="0"/>
                <w:color w:val="C0504D" w:themeColor="accent2"/>
                <w:sz w:val="20"/>
                <w:szCs w:val="20"/>
              </w:rPr>
              <w:t xml:space="preserve">Bütçe </w:t>
            </w:r>
            <w:r>
              <w:rPr>
                <w:rFonts w:ascii="Times New Roman" w:hAnsi="Times New Roman" w:cs="Times New Roman"/>
                <w:bCs w:val="0"/>
                <w:color w:val="C0504D" w:themeColor="accent2"/>
                <w:sz w:val="20"/>
                <w:szCs w:val="20"/>
              </w:rPr>
              <w:t>Gelir</w:t>
            </w:r>
            <w:r w:rsidRPr="00A070B0">
              <w:rPr>
                <w:rFonts w:ascii="Times New Roman" w:hAnsi="Times New Roman" w:cs="Times New Roman"/>
                <w:bCs w:val="0"/>
                <w:color w:val="C0504D" w:themeColor="accent2"/>
                <w:sz w:val="20"/>
                <w:szCs w:val="20"/>
              </w:rPr>
              <w:t>i</w:t>
            </w:r>
          </w:p>
        </w:tc>
        <w:tc>
          <w:tcPr>
            <w:tcW w:w="2314"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Pr>
                <w:rFonts w:ascii="Times New Roman" w:hAnsi="Times New Roman" w:cs="Times New Roman"/>
                <w:bCs w:val="0"/>
                <w:i/>
                <w:color w:val="C0504D" w:themeColor="accent2"/>
                <w:sz w:val="20"/>
                <w:szCs w:val="20"/>
              </w:rPr>
              <w:t>Yıl Sonu Gelir Gerçekleşme Tahmini</w:t>
            </w:r>
          </w:p>
        </w:tc>
        <w:tc>
          <w:tcPr>
            <w:tcW w:w="3177"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Ocak-Haziran 2019 Dönemi Gerçekleşen</w:t>
            </w:r>
          </w:p>
        </w:tc>
        <w:tc>
          <w:tcPr>
            <w:tcW w:w="1800" w:type="dxa"/>
            <w:vAlign w:val="center"/>
          </w:tcPr>
          <w:p w:rsidR="001E2716" w:rsidRPr="00A070B0" w:rsidRDefault="001E2716" w:rsidP="001E27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color w:val="C0504D" w:themeColor="accent2"/>
                <w:sz w:val="20"/>
                <w:szCs w:val="20"/>
              </w:rPr>
            </w:pPr>
            <w:r w:rsidRPr="00A070B0">
              <w:rPr>
                <w:rFonts w:ascii="Times New Roman" w:hAnsi="Times New Roman" w:cs="Times New Roman"/>
                <w:bCs w:val="0"/>
                <w:i/>
                <w:color w:val="C0504D" w:themeColor="accent2"/>
                <w:sz w:val="20"/>
                <w:szCs w:val="20"/>
              </w:rPr>
              <w:t>Gerçekleşme Oranı %</w:t>
            </w:r>
          </w:p>
        </w:tc>
      </w:tr>
      <w:tr w:rsidR="001E2716" w:rsidTr="000204F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03.Teşebbüs ve Mülkiyet Gelirleri</w:t>
            </w:r>
          </w:p>
        </w:tc>
        <w:tc>
          <w:tcPr>
            <w:tcW w:w="2314" w:type="dxa"/>
          </w:tcPr>
          <w:p w:rsidR="001E2716" w:rsidRPr="004E221F" w:rsidRDefault="001E2716"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866.00</w:t>
            </w:r>
            <w:r w:rsidRPr="004E221F">
              <w:rPr>
                <w:rFonts w:ascii="Times New Roman" w:hAnsi="Times New Roman" w:cs="Times New Roman"/>
                <w:bCs/>
                <w:color w:val="000000"/>
                <w:sz w:val="20"/>
                <w:szCs w:val="20"/>
              </w:rPr>
              <w:t>,00</w:t>
            </w:r>
          </w:p>
        </w:tc>
        <w:tc>
          <w:tcPr>
            <w:tcW w:w="3177" w:type="dxa"/>
          </w:tcPr>
          <w:p w:rsidR="001E2716" w:rsidRPr="00D10204" w:rsidRDefault="002C0E40"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3.185.726</w:t>
            </w:r>
            <w:r w:rsidR="001E2716">
              <w:rPr>
                <w:rFonts w:ascii="Times New Roman" w:hAnsi="Times New Roman" w:cs="Times New Roman"/>
                <w:b/>
                <w:bCs/>
                <w:color w:val="000000"/>
                <w:sz w:val="20"/>
                <w:szCs w:val="20"/>
              </w:rPr>
              <w:t>,00</w:t>
            </w:r>
          </w:p>
        </w:tc>
        <w:tc>
          <w:tcPr>
            <w:tcW w:w="1800" w:type="dxa"/>
          </w:tcPr>
          <w:p w:rsidR="001E2716" w:rsidRPr="008879F9" w:rsidRDefault="002C0E40"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367,87</w:t>
            </w:r>
          </w:p>
        </w:tc>
      </w:tr>
      <w:tr w:rsidR="001E2716" w:rsidTr="000204F0">
        <w:trPr>
          <w:trHeight w:val="352"/>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sidRPr="00D10204">
              <w:rPr>
                <w:rFonts w:ascii="Times New Roman" w:hAnsi="Times New Roman" w:cs="Times New Roman"/>
                <w:b/>
                <w:bCs/>
                <w:color w:val="000000"/>
                <w:sz w:val="20"/>
                <w:szCs w:val="20"/>
              </w:rPr>
              <w:t>0</w:t>
            </w:r>
            <w:r>
              <w:rPr>
                <w:rFonts w:ascii="Times New Roman" w:hAnsi="Times New Roman" w:cs="Times New Roman"/>
                <w:b/>
                <w:bCs/>
                <w:color w:val="000000"/>
                <w:sz w:val="20"/>
                <w:szCs w:val="20"/>
              </w:rPr>
              <w:t>4.Alınan Bağış ve Yardımlar</w:t>
            </w:r>
          </w:p>
        </w:tc>
        <w:tc>
          <w:tcPr>
            <w:tcW w:w="2314" w:type="dxa"/>
          </w:tcPr>
          <w:p w:rsidR="001E2716" w:rsidRPr="004E221F" w:rsidRDefault="001E2716"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86.051.000</w:t>
            </w:r>
            <w:r w:rsidRPr="004E221F">
              <w:rPr>
                <w:rFonts w:ascii="Times New Roman" w:hAnsi="Times New Roman" w:cs="Times New Roman"/>
                <w:bCs/>
                <w:color w:val="000000"/>
                <w:sz w:val="20"/>
                <w:szCs w:val="20"/>
              </w:rPr>
              <w:t>,00</w:t>
            </w:r>
          </w:p>
        </w:tc>
        <w:tc>
          <w:tcPr>
            <w:tcW w:w="3177" w:type="dxa"/>
          </w:tcPr>
          <w:p w:rsidR="001E2716" w:rsidRPr="00D10204" w:rsidRDefault="002C0E40"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31.400.500</w:t>
            </w:r>
            <w:r w:rsidR="001E2716">
              <w:rPr>
                <w:rFonts w:ascii="Times New Roman" w:hAnsi="Times New Roman" w:cs="Times New Roman"/>
                <w:b/>
                <w:bCs/>
                <w:color w:val="000000"/>
                <w:sz w:val="20"/>
                <w:szCs w:val="20"/>
              </w:rPr>
              <w:t>,00</w:t>
            </w:r>
          </w:p>
        </w:tc>
        <w:tc>
          <w:tcPr>
            <w:tcW w:w="1800" w:type="dxa"/>
          </w:tcPr>
          <w:p w:rsidR="001E2716" w:rsidRPr="008879F9" w:rsidRDefault="002C0E40"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36,49</w:t>
            </w:r>
          </w:p>
        </w:tc>
      </w:tr>
      <w:tr w:rsidR="001E2716" w:rsidTr="000204F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05. Diğer Gelirler</w:t>
            </w:r>
          </w:p>
        </w:tc>
        <w:tc>
          <w:tcPr>
            <w:tcW w:w="2314" w:type="dxa"/>
          </w:tcPr>
          <w:p w:rsidR="001E2716" w:rsidRPr="004E221F" w:rsidRDefault="001E2716"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575.000</w:t>
            </w:r>
            <w:r w:rsidRPr="004E221F">
              <w:rPr>
                <w:rFonts w:ascii="Times New Roman" w:hAnsi="Times New Roman" w:cs="Times New Roman"/>
                <w:bCs/>
                <w:color w:val="000000"/>
                <w:sz w:val="20"/>
                <w:szCs w:val="20"/>
              </w:rPr>
              <w:t>,00</w:t>
            </w:r>
          </w:p>
        </w:tc>
        <w:tc>
          <w:tcPr>
            <w:tcW w:w="3177" w:type="dxa"/>
          </w:tcPr>
          <w:p w:rsidR="001E2716" w:rsidRPr="00D10204" w:rsidRDefault="002C0E40"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147.398</w:t>
            </w:r>
            <w:r w:rsidR="001E2716">
              <w:rPr>
                <w:rFonts w:ascii="Times New Roman" w:hAnsi="Times New Roman" w:cs="Times New Roman"/>
                <w:b/>
                <w:bCs/>
                <w:color w:val="000000"/>
                <w:sz w:val="20"/>
                <w:szCs w:val="20"/>
              </w:rPr>
              <w:t>,00</w:t>
            </w:r>
          </w:p>
        </w:tc>
        <w:tc>
          <w:tcPr>
            <w:tcW w:w="1800" w:type="dxa"/>
          </w:tcPr>
          <w:p w:rsidR="001E2716" w:rsidRPr="008879F9" w:rsidRDefault="002C0E40" w:rsidP="000204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25,63</w:t>
            </w:r>
          </w:p>
        </w:tc>
      </w:tr>
      <w:tr w:rsidR="001E2716" w:rsidTr="000204F0">
        <w:trPr>
          <w:trHeight w:val="327"/>
        </w:trPr>
        <w:tc>
          <w:tcPr>
            <w:cnfStyle w:val="001000000000" w:firstRow="0" w:lastRow="0" w:firstColumn="1" w:lastColumn="0" w:oddVBand="0" w:evenVBand="0" w:oddHBand="0" w:evenHBand="0" w:firstRowFirstColumn="0" w:firstRowLastColumn="0" w:lastRowFirstColumn="0" w:lastRowLastColumn="0"/>
            <w:tcW w:w="3329" w:type="dxa"/>
          </w:tcPr>
          <w:p w:rsidR="001E2716" w:rsidRPr="00D10204" w:rsidRDefault="001E2716" w:rsidP="000204F0">
            <w:pPr>
              <w:spacing w:line="360" w:lineRule="auto"/>
              <w:jc w:val="both"/>
              <w:rPr>
                <w:rFonts w:ascii="Times New Roman" w:hAnsi="Times New Roman" w:cs="Times New Roman"/>
                <w:b/>
                <w:bCs/>
                <w:color w:val="000000"/>
                <w:sz w:val="20"/>
                <w:szCs w:val="20"/>
              </w:rPr>
            </w:pPr>
            <w:r w:rsidRPr="008879F9">
              <w:rPr>
                <w:rFonts w:ascii="Times New Roman" w:hAnsi="Times New Roman" w:cs="Times New Roman"/>
                <w:b/>
                <w:bCs/>
                <w:color w:val="C0504D" w:themeColor="accent2"/>
                <w:sz w:val="20"/>
                <w:szCs w:val="20"/>
              </w:rPr>
              <w:t>TOPLAM</w:t>
            </w:r>
          </w:p>
        </w:tc>
        <w:tc>
          <w:tcPr>
            <w:tcW w:w="2314" w:type="dxa"/>
          </w:tcPr>
          <w:p w:rsidR="001E2716" w:rsidRPr="004E221F" w:rsidRDefault="001E2716"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4E221F">
              <w:rPr>
                <w:rFonts w:ascii="Times New Roman" w:hAnsi="Times New Roman" w:cs="Times New Roman"/>
                <w:bCs/>
                <w:color w:val="000000"/>
                <w:sz w:val="20"/>
                <w:szCs w:val="20"/>
              </w:rPr>
              <w:t>87.492.000,00</w:t>
            </w:r>
          </w:p>
        </w:tc>
        <w:tc>
          <w:tcPr>
            <w:tcW w:w="3177" w:type="dxa"/>
          </w:tcPr>
          <w:p w:rsidR="001E2716" w:rsidRPr="00D10204" w:rsidRDefault="001E2716"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bookmarkStart w:id="5" w:name="_Hlk15987564"/>
            <w:r>
              <w:rPr>
                <w:rFonts w:ascii="Times New Roman" w:hAnsi="Times New Roman" w:cs="Times New Roman"/>
                <w:b/>
                <w:bCs/>
                <w:color w:val="000000"/>
                <w:sz w:val="20"/>
                <w:szCs w:val="20"/>
              </w:rPr>
              <w:t>3</w:t>
            </w:r>
            <w:r w:rsidR="002C0E40">
              <w:rPr>
                <w:rFonts w:ascii="Times New Roman" w:hAnsi="Times New Roman" w:cs="Times New Roman"/>
                <w:b/>
                <w:bCs/>
                <w:color w:val="000000"/>
                <w:sz w:val="20"/>
                <w:szCs w:val="20"/>
              </w:rPr>
              <w:t>4</w:t>
            </w:r>
            <w:r>
              <w:rPr>
                <w:rFonts w:ascii="Times New Roman" w:hAnsi="Times New Roman" w:cs="Times New Roman"/>
                <w:b/>
                <w:bCs/>
                <w:color w:val="000000"/>
                <w:sz w:val="20"/>
                <w:szCs w:val="20"/>
              </w:rPr>
              <w:t>.</w:t>
            </w:r>
            <w:r w:rsidR="002C0E40">
              <w:rPr>
                <w:rFonts w:ascii="Times New Roman" w:hAnsi="Times New Roman" w:cs="Times New Roman"/>
                <w:b/>
                <w:bCs/>
                <w:color w:val="000000"/>
                <w:sz w:val="20"/>
                <w:szCs w:val="20"/>
              </w:rPr>
              <w:t>7</w:t>
            </w:r>
            <w:r>
              <w:rPr>
                <w:rFonts w:ascii="Times New Roman" w:hAnsi="Times New Roman" w:cs="Times New Roman"/>
                <w:b/>
                <w:bCs/>
                <w:color w:val="000000"/>
                <w:sz w:val="20"/>
                <w:szCs w:val="20"/>
              </w:rPr>
              <w:t>33.</w:t>
            </w:r>
            <w:r w:rsidR="002C0E40">
              <w:rPr>
                <w:rFonts w:ascii="Times New Roman" w:hAnsi="Times New Roman" w:cs="Times New Roman"/>
                <w:b/>
                <w:bCs/>
                <w:color w:val="000000"/>
                <w:sz w:val="20"/>
                <w:szCs w:val="20"/>
              </w:rPr>
              <w:t>6</w:t>
            </w:r>
            <w:r>
              <w:rPr>
                <w:rFonts w:ascii="Times New Roman" w:hAnsi="Times New Roman" w:cs="Times New Roman"/>
                <w:b/>
                <w:bCs/>
                <w:color w:val="000000"/>
                <w:sz w:val="20"/>
                <w:szCs w:val="20"/>
              </w:rPr>
              <w:t>24,00</w:t>
            </w:r>
            <w:bookmarkEnd w:id="5"/>
          </w:p>
        </w:tc>
        <w:tc>
          <w:tcPr>
            <w:tcW w:w="1800" w:type="dxa"/>
          </w:tcPr>
          <w:p w:rsidR="001E2716" w:rsidRPr="008879F9" w:rsidRDefault="002C0E40" w:rsidP="000204F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504D" w:themeColor="accent2"/>
                <w:sz w:val="20"/>
                <w:szCs w:val="20"/>
              </w:rPr>
            </w:pPr>
            <w:r>
              <w:rPr>
                <w:rFonts w:ascii="Times New Roman" w:hAnsi="Times New Roman" w:cs="Times New Roman"/>
                <w:b/>
                <w:bCs/>
                <w:color w:val="C0504D" w:themeColor="accent2"/>
                <w:sz w:val="20"/>
                <w:szCs w:val="20"/>
              </w:rPr>
              <w:t>39,70</w:t>
            </w:r>
          </w:p>
        </w:tc>
      </w:tr>
    </w:tbl>
    <w:p w:rsidR="00F325CD" w:rsidRDefault="00F325CD" w:rsidP="001E2716">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Default="002A36D0"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2A36D0">
        <w:rPr>
          <w:rFonts w:ascii="Times New Roman" w:hAnsi="Times New Roman" w:cs="Times New Roman"/>
          <w:b/>
          <w:bCs/>
          <w:color w:val="000000"/>
          <w:sz w:val="24"/>
          <w:szCs w:val="24"/>
        </w:rPr>
        <w:t xml:space="preserve">(03) Teşebbüs ve Mülkiyet Gelirleri </w:t>
      </w:r>
    </w:p>
    <w:p w:rsidR="00F325CD" w:rsidRPr="002A36D0" w:rsidRDefault="00F325CD"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2019 yılı Ocak-Haziran dönemi sonu itibarıyla bütçede öngörülen </w:t>
      </w:r>
      <w:r w:rsidR="007E6DE4">
        <w:rPr>
          <w:rFonts w:ascii="Times New Roman" w:hAnsi="Times New Roman" w:cs="Times New Roman"/>
          <w:color w:val="000000"/>
          <w:sz w:val="24"/>
          <w:szCs w:val="24"/>
        </w:rPr>
        <w:t>866.000</w:t>
      </w:r>
      <w:r w:rsidRPr="002A36D0">
        <w:rPr>
          <w:rFonts w:ascii="Times New Roman" w:hAnsi="Times New Roman" w:cs="Times New Roman"/>
          <w:color w:val="000000"/>
          <w:sz w:val="24"/>
          <w:szCs w:val="24"/>
        </w:rPr>
        <w:t xml:space="preserve">,00 TL Teşebbüs ve Mülkiyet Gelirlerinden </w:t>
      </w:r>
      <w:r w:rsidR="007E6DE4">
        <w:rPr>
          <w:rFonts w:ascii="Times New Roman" w:hAnsi="Times New Roman" w:cs="Times New Roman"/>
          <w:color w:val="000000"/>
          <w:sz w:val="24"/>
          <w:szCs w:val="24"/>
        </w:rPr>
        <w:t xml:space="preserve">3.185.726,00 </w:t>
      </w:r>
      <w:r w:rsidRPr="002A36D0">
        <w:rPr>
          <w:rFonts w:ascii="Times New Roman" w:hAnsi="Times New Roman" w:cs="Times New Roman"/>
          <w:color w:val="000000"/>
          <w:sz w:val="24"/>
          <w:szCs w:val="24"/>
        </w:rPr>
        <w:t xml:space="preserve">TL’si gerçekleştirilmiştir. Gerçekleşme tutarı bütçe tahminine göre % </w:t>
      </w:r>
      <w:r w:rsidR="007E6DE4">
        <w:rPr>
          <w:rFonts w:ascii="Times New Roman" w:hAnsi="Times New Roman" w:cs="Times New Roman"/>
          <w:color w:val="000000"/>
          <w:sz w:val="24"/>
          <w:szCs w:val="24"/>
        </w:rPr>
        <w:t>367</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87</w:t>
      </w:r>
      <w:r w:rsidRPr="002A36D0">
        <w:rPr>
          <w:rFonts w:ascii="Times New Roman" w:hAnsi="Times New Roman" w:cs="Times New Roman"/>
          <w:color w:val="000000"/>
          <w:sz w:val="24"/>
          <w:szCs w:val="24"/>
        </w:rPr>
        <w:t xml:space="preserve"> oranında olmuştur.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(04) Alınan Bağış ve Yardımlar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2019 yılı Ocak-Haziran dönemi sonu itibariyle bütçede öngörülen </w:t>
      </w:r>
      <w:r w:rsidR="007E6DE4">
        <w:rPr>
          <w:rFonts w:ascii="Times New Roman" w:hAnsi="Times New Roman" w:cs="Times New Roman"/>
          <w:color w:val="000000"/>
          <w:sz w:val="24"/>
          <w:szCs w:val="24"/>
        </w:rPr>
        <w:t>86.051.000</w:t>
      </w:r>
      <w:r w:rsidRPr="002A36D0">
        <w:rPr>
          <w:rFonts w:ascii="Times New Roman" w:hAnsi="Times New Roman" w:cs="Times New Roman"/>
          <w:color w:val="000000"/>
          <w:sz w:val="24"/>
          <w:szCs w:val="24"/>
        </w:rPr>
        <w:t xml:space="preserve">,00 TL Alınan Bağış ve Yardımlardan </w:t>
      </w:r>
      <w:r w:rsidR="007E6DE4">
        <w:rPr>
          <w:rFonts w:ascii="Times New Roman" w:hAnsi="Times New Roman" w:cs="Times New Roman"/>
          <w:color w:val="000000"/>
          <w:sz w:val="24"/>
          <w:szCs w:val="24"/>
        </w:rPr>
        <w:t>31.400.500</w:t>
      </w:r>
      <w:r w:rsidRPr="002A36D0">
        <w:rPr>
          <w:rFonts w:ascii="Times New Roman" w:hAnsi="Times New Roman" w:cs="Times New Roman"/>
          <w:color w:val="000000"/>
          <w:sz w:val="24"/>
          <w:szCs w:val="24"/>
        </w:rPr>
        <w:t xml:space="preserve">,00 TL gerçekleştirilmiştir. Gerçekleşme tutarı bütçe tahminine göre % </w:t>
      </w:r>
      <w:r w:rsidR="007E6DE4">
        <w:rPr>
          <w:rFonts w:ascii="Times New Roman" w:hAnsi="Times New Roman" w:cs="Times New Roman"/>
          <w:color w:val="000000"/>
          <w:sz w:val="24"/>
          <w:szCs w:val="24"/>
        </w:rPr>
        <w:t>36</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49</w:t>
      </w:r>
      <w:r w:rsidRPr="002A36D0">
        <w:rPr>
          <w:rFonts w:ascii="Times New Roman" w:hAnsi="Times New Roman" w:cs="Times New Roman"/>
          <w:color w:val="000000"/>
          <w:sz w:val="24"/>
          <w:szCs w:val="24"/>
        </w:rPr>
        <w:t xml:space="preserve"> oranında olmuştur.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(05) Diğer Gelirler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sz w:val="24"/>
          <w:szCs w:val="24"/>
        </w:rPr>
      </w:pPr>
      <w:r w:rsidRPr="002A36D0">
        <w:rPr>
          <w:rFonts w:ascii="Times New Roman" w:hAnsi="Times New Roman" w:cs="Times New Roman"/>
          <w:color w:val="000000"/>
          <w:sz w:val="24"/>
          <w:szCs w:val="24"/>
        </w:rPr>
        <w:t xml:space="preserve">Üniversitemiz 2019 yılı Ocak-Haziran dönemi sonu itibariyle bütçede Diğer Gelirlerden elde edilmesi öngörülen bütçe </w:t>
      </w:r>
      <w:r w:rsidR="007E6DE4">
        <w:rPr>
          <w:rFonts w:ascii="Times New Roman" w:hAnsi="Times New Roman" w:cs="Times New Roman"/>
          <w:color w:val="000000"/>
          <w:sz w:val="24"/>
          <w:szCs w:val="24"/>
        </w:rPr>
        <w:t>575.000</w:t>
      </w:r>
      <w:r w:rsidRPr="002A36D0">
        <w:rPr>
          <w:rFonts w:ascii="Times New Roman" w:hAnsi="Times New Roman" w:cs="Times New Roman"/>
          <w:color w:val="000000"/>
          <w:sz w:val="24"/>
          <w:szCs w:val="24"/>
        </w:rPr>
        <w:t xml:space="preserve">,00 TL iken Ocak-Haziran döneminde </w:t>
      </w:r>
      <w:r w:rsidR="007E6DE4">
        <w:rPr>
          <w:rFonts w:ascii="Times New Roman" w:hAnsi="Times New Roman" w:cs="Times New Roman"/>
          <w:color w:val="000000"/>
          <w:sz w:val="24"/>
          <w:szCs w:val="24"/>
        </w:rPr>
        <w:t>147.398,00</w:t>
      </w:r>
      <w:r w:rsidRPr="002A36D0">
        <w:rPr>
          <w:rFonts w:ascii="Times New Roman" w:hAnsi="Times New Roman" w:cs="Times New Roman"/>
          <w:color w:val="000000"/>
          <w:sz w:val="24"/>
          <w:szCs w:val="24"/>
        </w:rPr>
        <w:t xml:space="preserve"> TL gerçekleştirilmiştir. Gerçekleşme tutarı bütçe tahminine göre % </w:t>
      </w:r>
      <w:r w:rsidR="007E6DE4">
        <w:rPr>
          <w:rFonts w:ascii="Times New Roman" w:hAnsi="Times New Roman" w:cs="Times New Roman"/>
          <w:color w:val="000000"/>
          <w:sz w:val="24"/>
          <w:szCs w:val="24"/>
        </w:rPr>
        <w:t>25</w:t>
      </w:r>
      <w:r w:rsidRPr="002A36D0">
        <w:rPr>
          <w:rFonts w:ascii="Times New Roman" w:hAnsi="Times New Roman" w:cs="Times New Roman"/>
          <w:color w:val="000000"/>
          <w:sz w:val="24"/>
          <w:szCs w:val="24"/>
        </w:rPr>
        <w:t>,</w:t>
      </w:r>
      <w:r w:rsidR="007E6DE4">
        <w:rPr>
          <w:rFonts w:ascii="Times New Roman" w:hAnsi="Times New Roman" w:cs="Times New Roman"/>
          <w:color w:val="000000"/>
          <w:sz w:val="24"/>
          <w:szCs w:val="24"/>
        </w:rPr>
        <w:t>63</w:t>
      </w:r>
      <w:r w:rsidRPr="002A36D0">
        <w:rPr>
          <w:rFonts w:ascii="Times New Roman" w:hAnsi="Times New Roman" w:cs="Times New Roman"/>
          <w:color w:val="000000"/>
          <w:sz w:val="24"/>
          <w:szCs w:val="24"/>
        </w:rPr>
        <w:t xml:space="preserve"> oranında olmuştur. </w:t>
      </w:r>
    </w:p>
    <w:p w:rsidR="002A36D0" w:rsidRPr="002A36D0" w:rsidRDefault="002A36D0" w:rsidP="002A36D0">
      <w:pPr>
        <w:spacing w:after="0" w:line="360" w:lineRule="auto"/>
        <w:jc w:val="both"/>
        <w:rPr>
          <w:rFonts w:ascii="Times New Roman" w:hAnsi="Times New Roman" w:cs="Times New Roman"/>
          <w:b/>
          <w:bCs/>
          <w:sz w:val="24"/>
          <w:szCs w:val="24"/>
        </w:rPr>
      </w:pPr>
    </w:p>
    <w:p w:rsidR="002A36D0" w:rsidRPr="002A36D0" w:rsidRDefault="002A36D0" w:rsidP="002A36D0">
      <w:pPr>
        <w:spacing w:after="0" w:line="360" w:lineRule="auto"/>
        <w:jc w:val="both"/>
        <w:rPr>
          <w:rFonts w:ascii="Times New Roman" w:hAnsi="Times New Roman" w:cs="Times New Roman"/>
          <w:b/>
          <w:bCs/>
          <w:sz w:val="24"/>
          <w:szCs w:val="24"/>
        </w:rPr>
      </w:pPr>
      <w:r w:rsidRPr="002A36D0">
        <w:rPr>
          <w:rFonts w:ascii="Times New Roman" w:hAnsi="Times New Roman" w:cs="Times New Roman"/>
          <w:b/>
          <w:bCs/>
          <w:sz w:val="24"/>
          <w:szCs w:val="24"/>
        </w:rPr>
        <w:t>Grafik-3 2018-2019 Yılı Ocak-Haziran Dönemi Bütçe Gelir Gerçekleşmeleri</w:t>
      </w:r>
    </w:p>
    <w:p w:rsidR="002A36D0" w:rsidRPr="002A36D0" w:rsidRDefault="002A36D0" w:rsidP="002A36D0">
      <w:pPr>
        <w:spacing w:after="0" w:line="360" w:lineRule="auto"/>
        <w:jc w:val="both"/>
        <w:rPr>
          <w:rFonts w:ascii="Times New Roman" w:hAnsi="Times New Roman" w:cs="Times New Roman"/>
          <w:b/>
          <w:bCs/>
          <w:sz w:val="24"/>
          <w:szCs w:val="24"/>
        </w:rPr>
      </w:pPr>
    </w:p>
    <w:p w:rsidR="002A36D0" w:rsidRDefault="002C0E40" w:rsidP="002A36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noProof/>
          <w:sz w:val="24"/>
          <w:szCs w:val="24"/>
          <w:lang w:eastAsia="tr-TR"/>
        </w:rPr>
        <w:drawing>
          <wp:inline distT="0" distB="0" distL="0" distR="0" wp14:anchorId="4F46B158" wp14:editId="660E6EEF">
            <wp:extent cx="6159500" cy="2760345"/>
            <wp:effectExtent l="0" t="0" r="12700" b="190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861A3B"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2A36D0" w:rsidRPr="002A36D0">
        <w:rPr>
          <w:rFonts w:ascii="Times New Roman" w:hAnsi="Times New Roman" w:cs="Times New Roman"/>
          <w:b/>
          <w:bCs/>
          <w:color w:val="000000"/>
          <w:sz w:val="24"/>
          <w:szCs w:val="24"/>
        </w:rPr>
        <w:t xml:space="preserve">- FİNANSMAN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5018 sayılı Kamu Mali Yönetimi ve Kontrol Kanunu hükümleri doğrultusunda giderlerini, yıl içinde elde edilen öz gelirler ve hazineden alınan yardımlar ile finanse etmektedir.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II- 2019 OCAK-HAZİRAN DÖNEMİNDE YÜRÜTÜLEN FAALİYETLER </w:t>
      </w:r>
    </w:p>
    <w:p w:rsidR="005C5D09" w:rsidRDefault="005C5D09"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Üniversitemizde; </w:t>
      </w: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 2019 Yılı Merkezi Yönetim Bütçe Kanunu ve İlgili Diğer Mevzuat, </w:t>
      </w: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 Üniversite İlgili Mevzuatları </w:t>
      </w:r>
    </w:p>
    <w:p w:rsidR="002A36D0" w:rsidRPr="002A36D0"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002A36D0" w:rsidRPr="002A36D0">
        <w:rPr>
          <w:rFonts w:ascii="Times New Roman" w:hAnsi="Times New Roman" w:cs="Times New Roman"/>
          <w:color w:val="000000"/>
          <w:sz w:val="24"/>
          <w:szCs w:val="24"/>
        </w:rPr>
        <w:t xml:space="preserve">ükümlerine göre giderler gerçekleştirilmekte ve gelirler tahsil edilmektedir.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Personel Giderleri, Sosyal Güvenlik Kurumlarına Devlet Primi Giderleri, Mal ve Hizmet Alım Giderleri ve Cari Transferleri 2019 Yılı Merkezi Yönetim Bütçe Kanunun öngördüğü şekilde gerçekleştirilmektedir. Sermaye Giderleri ise yukarıda belirtilen mevzuat ile 2019 Yılı Yatırım Programı ile </w:t>
      </w:r>
      <w:r w:rsidR="0075629A">
        <w:rPr>
          <w:rFonts w:ascii="Times New Roman" w:hAnsi="Times New Roman" w:cs="Times New Roman"/>
          <w:color w:val="000000"/>
          <w:sz w:val="24"/>
          <w:szCs w:val="24"/>
        </w:rPr>
        <w:t>Strateji ve Bütçe Başkanlığı</w:t>
      </w:r>
      <w:r w:rsidRPr="002A36D0">
        <w:rPr>
          <w:rFonts w:ascii="Times New Roman" w:hAnsi="Times New Roman" w:cs="Times New Roman"/>
          <w:color w:val="000000"/>
          <w:sz w:val="24"/>
          <w:szCs w:val="24"/>
        </w:rPr>
        <w:t xml:space="preserve"> tarafından kabul edilen projelerin gerçekleştirilmesiyle yapılmaktadır.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III-TEMMUZ-ARALIK DÖNEMİNE İLİŞKİN BEKLENTİLER VE HEDEFLER </w:t>
      </w:r>
    </w:p>
    <w:p w:rsidR="00861A3B" w:rsidRDefault="00861A3B" w:rsidP="00F325CD">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A- BÜTÇE GİDERLERİ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2019 yılı bütçe başlangıç ödeneği </w:t>
      </w:r>
      <w:r w:rsidR="006B16D7">
        <w:rPr>
          <w:rFonts w:ascii="Times New Roman" w:hAnsi="Times New Roman" w:cs="Times New Roman"/>
          <w:color w:val="000000"/>
          <w:sz w:val="24"/>
          <w:szCs w:val="24"/>
        </w:rPr>
        <w:t>87.492.000</w:t>
      </w:r>
      <w:r w:rsidRPr="002A36D0">
        <w:rPr>
          <w:rFonts w:ascii="Times New Roman" w:hAnsi="Times New Roman" w:cs="Times New Roman"/>
          <w:color w:val="000000"/>
          <w:sz w:val="24"/>
          <w:szCs w:val="24"/>
        </w:rPr>
        <w:t xml:space="preserve">,00 TL’dir. İlk altı ayda bütçe giderleri </w:t>
      </w:r>
      <w:r w:rsidR="006B16D7">
        <w:rPr>
          <w:rFonts w:ascii="Times New Roman" w:hAnsi="Times New Roman" w:cs="Times New Roman"/>
          <w:color w:val="000000"/>
          <w:sz w:val="24"/>
          <w:szCs w:val="24"/>
        </w:rPr>
        <w:t>35.233.824,00</w:t>
      </w:r>
      <w:r w:rsidRPr="002A36D0">
        <w:rPr>
          <w:rFonts w:ascii="Times New Roman" w:hAnsi="Times New Roman" w:cs="Times New Roman"/>
          <w:color w:val="000000"/>
          <w:sz w:val="24"/>
          <w:szCs w:val="24"/>
        </w:rPr>
        <w:t xml:space="preserve"> TL olarak gerçekleşme göstermiş olup</w:t>
      </w:r>
      <w:r w:rsidR="006B16D7">
        <w:rPr>
          <w:rFonts w:ascii="Times New Roman" w:hAnsi="Times New Roman" w:cs="Times New Roman"/>
          <w:color w:val="000000"/>
          <w:sz w:val="24"/>
          <w:szCs w:val="24"/>
        </w:rPr>
        <w:t>;</w:t>
      </w:r>
      <w:r w:rsidRPr="002A36D0">
        <w:rPr>
          <w:rFonts w:ascii="Times New Roman" w:hAnsi="Times New Roman" w:cs="Times New Roman"/>
          <w:color w:val="000000"/>
          <w:sz w:val="24"/>
          <w:szCs w:val="24"/>
        </w:rPr>
        <w:t xml:space="preserve"> yılsonu itibari ile </w:t>
      </w:r>
      <w:r w:rsidR="006B16D7">
        <w:rPr>
          <w:rFonts w:ascii="Times New Roman" w:hAnsi="Times New Roman" w:cs="Times New Roman"/>
          <w:color w:val="000000"/>
          <w:sz w:val="24"/>
          <w:szCs w:val="24"/>
        </w:rPr>
        <w:t>88.790.500,00</w:t>
      </w:r>
      <w:r w:rsidRPr="002A36D0">
        <w:rPr>
          <w:rFonts w:ascii="Times New Roman" w:hAnsi="Times New Roman" w:cs="Times New Roman"/>
          <w:color w:val="000000"/>
          <w:sz w:val="24"/>
          <w:szCs w:val="24"/>
        </w:rPr>
        <w:t xml:space="preserve"> gider gerçekleşmesi öngörülmektedir. Giderlerin ekonomik bazda dağılımının; Personel Giderleri </w:t>
      </w:r>
      <w:r w:rsidR="006B16D7">
        <w:rPr>
          <w:rFonts w:ascii="Times New Roman" w:hAnsi="Times New Roman" w:cs="Times New Roman"/>
          <w:color w:val="000000"/>
          <w:sz w:val="24"/>
          <w:szCs w:val="24"/>
        </w:rPr>
        <w:t>59.819.700</w:t>
      </w:r>
      <w:r w:rsidRPr="002A36D0">
        <w:rPr>
          <w:rFonts w:ascii="Times New Roman" w:hAnsi="Times New Roman" w:cs="Times New Roman"/>
          <w:color w:val="000000"/>
          <w:sz w:val="24"/>
          <w:szCs w:val="24"/>
        </w:rPr>
        <w:t xml:space="preserve">,00 TL, Sosyal Güvenlik Kurumu Devlet Primi Giderleri </w:t>
      </w:r>
      <w:r w:rsidR="006B16D7">
        <w:rPr>
          <w:rFonts w:ascii="Times New Roman" w:hAnsi="Times New Roman" w:cs="Times New Roman"/>
          <w:color w:val="000000"/>
          <w:sz w:val="24"/>
          <w:szCs w:val="24"/>
        </w:rPr>
        <w:t>7.970.800</w:t>
      </w:r>
      <w:r w:rsidRPr="002A36D0">
        <w:rPr>
          <w:rFonts w:ascii="Times New Roman" w:hAnsi="Times New Roman" w:cs="Times New Roman"/>
          <w:color w:val="000000"/>
          <w:sz w:val="24"/>
          <w:szCs w:val="24"/>
        </w:rPr>
        <w:t xml:space="preserve">,00 TL, Mal ve Hizmet Alım Giderleri </w:t>
      </w:r>
      <w:r w:rsidR="006B16D7">
        <w:rPr>
          <w:rFonts w:ascii="Times New Roman" w:hAnsi="Times New Roman" w:cs="Times New Roman"/>
          <w:color w:val="000000"/>
          <w:sz w:val="24"/>
          <w:szCs w:val="24"/>
        </w:rPr>
        <w:t>9.500.000</w:t>
      </w:r>
      <w:r w:rsidRPr="002A36D0">
        <w:rPr>
          <w:rFonts w:ascii="Times New Roman" w:hAnsi="Times New Roman" w:cs="Times New Roman"/>
          <w:color w:val="000000"/>
          <w:sz w:val="24"/>
          <w:szCs w:val="24"/>
        </w:rPr>
        <w:t>,00 TL, Cari Transfer giderleri 2.0</w:t>
      </w:r>
      <w:r w:rsidR="006B16D7">
        <w:rPr>
          <w:rFonts w:ascii="Times New Roman" w:hAnsi="Times New Roman" w:cs="Times New Roman"/>
          <w:color w:val="000000"/>
          <w:sz w:val="24"/>
          <w:szCs w:val="24"/>
        </w:rPr>
        <w:t>00</w:t>
      </w:r>
      <w:r w:rsidRPr="002A36D0">
        <w:rPr>
          <w:rFonts w:ascii="Times New Roman" w:hAnsi="Times New Roman" w:cs="Times New Roman"/>
          <w:color w:val="000000"/>
          <w:sz w:val="24"/>
          <w:szCs w:val="24"/>
        </w:rPr>
        <w:t xml:space="preserve">.000,00 TL, Sermaye Giderleri </w:t>
      </w:r>
      <w:r w:rsidR="006B16D7">
        <w:rPr>
          <w:rFonts w:ascii="Times New Roman" w:hAnsi="Times New Roman" w:cs="Times New Roman"/>
          <w:color w:val="000000"/>
          <w:sz w:val="24"/>
          <w:szCs w:val="24"/>
        </w:rPr>
        <w:t>9</w:t>
      </w:r>
      <w:r w:rsidRPr="002A36D0">
        <w:rPr>
          <w:rFonts w:ascii="Times New Roman" w:hAnsi="Times New Roman" w:cs="Times New Roman"/>
          <w:color w:val="000000"/>
          <w:sz w:val="24"/>
          <w:szCs w:val="24"/>
        </w:rPr>
        <w:t>.</w:t>
      </w:r>
      <w:r w:rsidR="006B16D7">
        <w:rPr>
          <w:rFonts w:ascii="Times New Roman" w:hAnsi="Times New Roman" w:cs="Times New Roman"/>
          <w:color w:val="000000"/>
          <w:sz w:val="24"/>
          <w:szCs w:val="24"/>
        </w:rPr>
        <w:t>5</w:t>
      </w:r>
      <w:r w:rsidRPr="002A36D0">
        <w:rPr>
          <w:rFonts w:ascii="Times New Roman" w:hAnsi="Times New Roman" w:cs="Times New Roman"/>
          <w:color w:val="000000"/>
          <w:sz w:val="24"/>
          <w:szCs w:val="24"/>
        </w:rPr>
        <w:t xml:space="preserve">00.000,00 TL olarak gerçekleşmesi öngörülmektedir. Ödemelerin ise ikinci altı aylık dönemde birinci altı aylık döneme göre artarak devam etmesi planlanmaktadır. Bu nedenle </w:t>
      </w:r>
      <w:r w:rsidR="006B16D7">
        <w:rPr>
          <w:rFonts w:ascii="Times New Roman" w:hAnsi="Times New Roman" w:cs="Times New Roman"/>
          <w:color w:val="000000"/>
          <w:sz w:val="24"/>
          <w:szCs w:val="24"/>
        </w:rPr>
        <w:t xml:space="preserve">Mal ve Hizmet Alım Giderleri ile </w:t>
      </w:r>
      <w:r w:rsidRPr="002A36D0">
        <w:rPr>
          <w:rFonts w:ascii="Times New Roman" w:hAnsi="Times New Roman" w:cs="Times New Roman"/>
          <w:color w:val="000000"/>
          <w:sz w:val="24"/>
          <w:szCs w:val="24"/>
        </w:rPr>
        <w:t xml:space="preserve">Sermaye </w:t>
      </w:r>
      <w:r w:rsidR="006B16D7">
        <w:rPr>
          <w:rFonts w:ascii="Times New Roman" w:hAnsi="Times New Roman" w:cs="Times New Roman"/>
          <w:color w:val="000000"/>
          <w:sz w:val="24"/>
          <w:szCs w:val="24"/>
        </w:rPr>
        <w:t>G</w:t>
      </w:r>
      <w:r w:rsidRPr="002A36D0">
        <w:rPr>
          <w:rFonts w:ascii="Times New Roman" w:hAnsi="Times New Roman" w:cs="Times New Roman"/>
          <w:color w:val="000000"/>
          <w:sz w:val="24"/>
          <w:szCs w:val="24"/>
        </w:rPr>
        <w:t xml:space="preserve">iderlerine yönelik harcamalarda ikinci altı aylık dönemde bir artış beklenmektedir. 2019 yılsonu bütçe gider tahminleri, analitik bütçe sınıflandırmasının ikili düzeyi esas alınarak ayrıntılı bir şekilde hazırlanmış olup EK-1’de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B- BÜTÇE GELİRLERİ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2019 yılı bütçe gelirlerinde ilk altı aylık dönemde </w:t>
      </w:r>
      <w:r w:rsidR="006B16D7" w:rsidRPr="006B16D7">
        <w:rPr>
          <w:rFonts w:ascii="Times New Roman" w:hAnsi="Times New Roman" w:cs="Times New Roman"/>
          <w:color w:val="000000"/>
          <w:sz w:val="24"/>
          <w:szCs w:val="24"/>
        </w:rPr>
        <w:t>34.733.624,00</w:t>
      </w:r>
      <w:r w:rsidR="006B16D7">
        <w:rPr>
          <w:rFonts w:ascii="Times New Roman" w:hAnsi="Times New Roman" w:cs="Times New Roman"/>
          <w:color w:val="000000"/>
          <w:sz w:val="24"/>
          <w:szCs w:val="24"/>
        </w:rPr>
        <w:t xml:space="preserve"> </w:t>
      </w:r>
      <w:r w:rsidRPr="002A36D0">
        <w:rPr>
          <w:rFonts w:ascii="Times New Roman" w:hAnsi="Times New Roman" w:cs="Times New Roman"/>
          <w:color w:val="000000"/>
          <w:sz w:val="24"/>
          <w:szCs w:val="24"/>
        </w:rPr>
        <w:t xml:space="preserve">TL tutarında bir gerçekleşme meydana gelmiştir. Bununla birlikte yılsonunda </w:t>
      </w:r>
      <w:r w:rsidR="005A2C9F">
        <w:rPr>
          <w:rFonts w:ascii="Times New Roman" w:hAnsi="Times New Roman" w:cs="Times New Roman"/>
          <w:color w:val="000000"/>
          <w:sz w:val="24"/>
          <w:szCs w:val="24"/>
        </w:rPr>
        <w:t>88.790.500</w:t>
      </w:r>
      <w:r w:rsidRPr="002A36D0">
        <w:rPr>
          <w:rFonts w:ascii="Times New Roman" w:hAnsi="Times New Roman" w:cs="Times New Roman"/>
          <w:color w:val="000000"/>
          <w:sz w:val="24"/>
          <w:szCs w:val="24"/>
        </w:rPr>
        <w:t xml:space="preserve">,00 TL gelir gerçekleşmesinin meydana gelmesi öngörülmektedir. </w:t>
      </w:r>
    </w:p>
    <w:p w:rsidR="00F325CD" w:rsidRDefault="00F325CD"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Gelirler ekonomik bazda; Teşebbüs ve Mülkiyet gelirleri </w:t>
      </w:r>
      <w:r w:rsidR="00074AF2">
        <w:rPr>
          <w:rFonts w:ascii="Times New Roman" w:hAnsi="Times New Roman" w:cs="Times New Roman"/>
          <w:color w:val="000000"/>
          <w:sz w:val="24"/>
          <w:szCs w:val="24"/>
        </w:rPr>
        <w:t>4.250.000</w:t>
      </w:r>
      <w:r w:rsidRPr="002A36D0">
        <w:rPr>
          <w:rFonts w:ascii="Times New Roman" w:hAnsi="Times New Roman" w:cs="Times New Roman"/>
          <w:color w:val="000000"/>
          <w:sz w:val="24"/>
          <w:szCs w:val="24"/>
        </w:rPr>
        <w:t xml:space="preserve">,00 TL, Alınan Bağış ve Yardımlar </w:t>
      </w:r>
      <w:r w:rsidR="00074AF2">
        <w:rPr>
          <w:rFonts w:ascii="Times New Roman" w:hAnsi="Times New Roman" w:cs="Times New Roman"/>
          <w:color w:val="000000"/>
          <w:sz w:val="24"/>
          <w:szCs w:val="24"/>
        </w:rPr>
        <w:t>84.265.500</w:t>
      </w:r>
      <w:r w:rsidRPr="002A36D0">
        <w:rPr>
          <w:rFonts w:ascii="Times New Roman" w:hAnsi="Times New Roman" w:cs="Times New Roman"/>
          <w:color w:val="000000"/>
          <w:sz w:val="24"/>
          <w:szCs w:val="24"/>
        </w:rPr>
        <w:t xml:space="preserve">,00 TL, Diğer gelirler </w:t>
      </w:r>
      <w:r w:rsidR="00074AF2">
        <w:rPr>
          <w:rFonts w:ascii="Times New Roman" w:hAnsi="Times New Roman" w:cs="Times New Roman"/>
          <w:color w:val="000000"/>
          <w:sz w:val="24"/>
          <w:szCs w:val="24"/>
        </w:rPr>
        <w:t>275.000</w:t>
      </w:r>
      <w:r w:rsidRPr="002A36D0">
        <w:rPr>
          <w:rFonts w:ascii="Times New Roman" w:hAnsi="Times New Roman" w:cs="Times New Roman"/>
          <w:color w:val="000000"/>
          <w:sz w:val="24"/>
          <w:szCs w:val="24"/>
        </w:rPr>
        <w:t xml:space="preserve">,00 TL olarak gerçekleşmesi öngörülmektedir. 2019 yılsonu toplam bütçe gelir tahminleri, analitik bütçe sınıflandırmasının ikili düzeyi esas alınarak ayrıntılı bir şekilde hazırlanmış olup EK-2’de sunulmuştur.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C- FİNANSMAN </w:t>
      </w: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p>
    <w:p w:rsidR="002A36D0" w:rsidRPr="002A36D0" w:rsidRDefault="002A36D0" w:rsidP="00F325C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A36D0">
        <w:rPr>
          <w:rFonts w:ascii="Times New Roman" w:hAnsi="Times New Roman" w:cs="Times New Roman"/>
          <w:color w:val="000000"/>
          <w:sz w:val="24"/>
          <w:szCs w:val="24"/>
        </w:rPr>
        <w:t xml:space="preserve">Üniversitemiz, 5018 sayılı Kamu Mali Yönetimi ve Kontrol Kanunu hükümleri doğrultusunda giderlerini, yıl içinde elde edilen öz gelirler ve hazineden alınan yardımlar ile finanse etmektedir. </w:t>
      </w: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F325CD" w:rsidRDefault="00F325CD" w:rsidP="002A36D0">
      <w:pPr>
        <w:autoSpaceDE w:val="0"/>
        <w:autoSpaceDN w:val="0"/>
        <w:adjustRightInd w:val="0"/>
        <w:spacing w:after="0" w:line="360" w:lineRule="auto"/>
        <w:jc w:val="both"/>
        <w:rPr>
          <w:rFonts w:ascii="Times New Roman" w:hAnsi="Times New Roman" w:cs="Times New Roman"/>
          <w:b/>
          <w:bCs/>
          <w:color w:val="000000"/>
          <w:sz w:val="24"/>
          <w:szCs w:val="24"/>
        </w:rPr>
      </w:pPr>
    </w:p>
    <w:p w:rsidR="002A36D0" w:rsidRPr="002A36D0" w:rsidRDefault="002A36D0" w:rsidP="002A36D0">
      <w:pPr>
        <w:autoSpaceDE w:val="0"/>
        <w:autoSpaceDN w:val="0"/>
        <w:adjustRightInd w:val="0"/>
        <w:spacing w:after="0" w:line="360" w:lineRule="auto"/>
        <w:jc w:val="both"/>
        <w:rPr>
          <w:rFonts w:ascii="Times New Roman" w:hAnsi="Times New Roman" w:cs="Times New Roman"/>
          <w:color w:val="000000"/>
          <w:sz w:val="24"/>
          <w:szCs w:val="24"/>
        </w:rPr>
      </w:pPr>
      <w:r w:rsidRPr="002A36D0">
        <w:rPr>
          <w:rFonts w:ascii="Times New Roman" w:hAnsi="Times New Roman" w:cs="Times New Roman"/>
          <w:b/>
          <w:bCs/>
          <w:color w:val="000000"/>
          <w:sz w:val="24"/>
          <w:szCs w:val="24"/>
        </w:rPr>
        <w:t xml:space="preserve">IV-TEMMUZ-ARALIK DÖNEMİNDE YÜRÜTÜLECEK FAALİYETLER </w:t>
      </w:r>
    </w:p>
    <w:p w:rsidR="00F325CD" w:rsidRDefault="00F325CD" w:rsidP="002A36D0">
      <w:pPr>
        <w:spacing w:after="0" w:line="360" w:lineRule="auto"/>
        <w:jc w:val="both"/>
        <w:rPr>
          <w:rFonts w:ascii="Times New Roman" w:hAnsi="Times New Roman" w:cs="Times New Roman"/>
          <w:color w:val="000000"/>
          <w:sz w:val="24"/>
          <w:szCs w:val="24"/>
        </w:rPr>
      </w:pPr>
    </w:p>
    <w:p w:rsidR="00E07F4F" w:rsidRPr="00E07F4F" w:rsidRDefault="00E07F4F" w:rsidP="00E07F4F">
      <w:pPr>
        <w:spacing w:after="0" w:line="360" w:lineRule="auto"/>
        <w:ind w:firstLine="708"/>
        <w:jc w:val="both"/>
        <w:rPr>
          <w:rFonts w:ascii="Times New Roman" w:hAnsi="Times New Roman" w:cs="Times New Roman"/>
          <w:color w:val="000000"/>
          <w:sz w:val="24"/>
          <w:szCs w:val="24"/>
        </w:rPr>
      </w:pPr>
      <w:r w:rsidRPr="00E07F4F">
        <w:rPr>
          <w:rFonts w:ascii="Times New Roman" w:hAnsi="Times New Roman" w:cs="Times New Roman"/>
          <w:color w:val="000000"/>
          <w:sz w:val="24"/>
          <w:szCs w:val="24"/>
        </w:rPr>
        <w:t>Cari ve transfer ödeneklerinin bütçe imkânları dâhilinde öncelikli ihtiyaçlar göz önüne alınarak 2019 yılı bütçe uygulama tebliğlerinde yer alan esas ve usuller</w:t>
      </w:r>
      <w:r>
        <w:rPr>
          <w:rFonts w:ascii="Times New Roman" w:hAnsi="Times New Roman" w:cs="Times New Roman"/>
          <w:color w:val="000000"/>
          <w:sz w:val="24"/>
          <w:szCs w:val="24"/>
        </w:rPr>
        <w:t xml:space="preserve"> ile</w:t>
      </w:r>
      <w:r w:rsidRPr="00E07F4F">
        <w:rPr>
          <w:rFonts w:ascii="Times New Roman" w:hAnsi="Times New Roman" w:cs="Times New Roman"/>
          <w:color w:val="000000"/>
          <w:sz w:val="24"/>
          <w:szCs w:val="24"/>
        </w:rPr>
        <w:t xml:space="preserve"> yürürlükteki tasarruf </w:t>
      </w:r>
      <w:r>
        <w:rPr>
          <w:rFonts w:ascii="Times New Roman" w:hAnsi="Times New Roman" w:cs="Times New Roman"/>
          <w:color w:val="000000"/>
          <w:sz w:val="24"/>
          <w:szCs w:val="24"/>
        </w:rPr>
        <w:t xml:space="preserve">ve cari harcamaların kontrol altına alınmasına yönelik </w:t>
      </w:r>
      <w:r w:rsidRPr="00E07F4F">
        <w:rPr>
          <w:rFonts w:ascii="Times New Roman" w:hAnsi="Times New Roman" w:cs="Times New Roman"/>
          <w:color w:val="000000"/>
          <w:sz w:val="24"/>
          <w:szCs w:val="24"/>
        </w:rPr>
        <w:t>genelgeler</w:t>
      </w:r>
      <w:r>
        <w:rPr>
          <w:rFonts w:ascii="Times New Roman" w:hAnsi="Times New Roman" w:cs="Times New Roman"/>
          <w:color w:val="000000"/>
          <w:sz w:val="24"/>
          <w:szCs w:val="24"/>
        </w:rPr>
        <w:t>e</w:t>
      </w:r>
      <w:r w:rsidRPr="00E07F4F">
        <w:rPr>
          <w:rFonts w:ascii="Times New Roman" w:hAnsi="Times New Roman" w:cs="Times New Roman"/>
          <w:color w:val="000000"/>
          <w:sz w:val="24"/>
          <w:szCs w:val="24"/>
        </w:rPr>
        <w:t xml:space="preserve"> uygun olarak kullanılmasına özen gösterilecektir.</w:t>
      </w:r>
    </w:p>
    <w:p w:rsidR="002A36D0" w:rsidRDefault="00E07F4F" w:rsidP="00E07F4F">
      <w:pPr>
        <w:spacing w:after="0" w:line="360" w:lineRule="auto"/>
        <w:ind w:firstLine="708"/>
        <w:jc w:val="both"/>
        <w:rPr>
          <w:b/>
          <w:bCs/>
          <w:sz w:val="23"/>
          <w:szCs w:val="23"/>
        </w:rPr>
      </w:pPr>
      <w:r w:rsidRPr="00E07F4F">
        <w:rPr>
          <w:rFonts w:ascii="Times New Roman" w:hAnsi="Times New Roman" w:cs="Times New Roman"/>
          <w:color w:val="000000"/>
          <w:sz w:val="24"/>
          <w:szCs w:val="24"/>
        </w:rPr>
        <w:t>Üniversitemizin yatırım programında yer alan; projelerin belirtilen sürelerinde bitirilerek hizmete sunulması öncelikli hedeflerimizden olup, üniversitemizin diğer makine teçhizat, donanım ihtiyaçlarının karşılanması amacıyla satın alma işlemlerinin sonuçlandırılması yöndeki çalışmalarımız devam etmektedir.</w:t>
      </w:r>
      <w:r>
        <w:rPr>
          <w:rFonts w:ascii="Times New Roman" w:hAnsi="Times New Roman" w:cs="Times New Roman"/>
          <w:color w:val="000000"/>
          <w:sz w:val="24"/>
          <w:szCs w:val="24"/>
        </w:rPr>
        <w:t xml:space="preserve"> </w:t>
      </w:r>
    </w:p>
    <w:p w:rsidR="002A36D0" w:rsidRDefault="002A36D0"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pPr>
    </w:p>
    <w:p w:rsidR="00CE41F8" w:rsidRDefault="00CE41F8" w:rsidP="002A36D0">
      <w:pPr>
        <w:spacing w:after="0" w:line="360" w:lineRule="auto"/>
        <w:jc w:val="both"/>
        <w:rPr>
          <w:rFonts w:ascii="Times New Roman" w:hAnsi="Times New Roman" w:cs="Times New Roman"/>
          <w:color w:val="C0504D" w:themeColor="accent2"/>
          <w:sz w:val="24"/>
          <w:szCs w:val="24"/>
        </w:rPr>
        <w:sectPr w:rsidR="00CE41F8" w:rsidSect="00666D49">
          <w:headerReference w:type="default" r:id="rId12"/>
          <w:footerReference w:type="default" r:id="rId13"/>
          <w:pgSz w:w="11906" w:h="16838"/>
          <w:pgMar w:top="1417" w:right="1417" w:bottom="1417" w:left="1417" w:header="708" w:footer="708" w:gutter="0"/>
          <w:cols w:space="708"/>
          <w:docGrid w:linePitch="360"/>
        </w:sectPr>
      </w:pPr>
    </w:p>
    <w:p w:rsidR="00CE41F8" w:rsidRDefault="00CE41F8" w:rsidP="00CE41F8">
      <w:pPr>
        <w:spacing w:after="0" w:line="360" w:lineRule="auto"/>
        <w:ind w:hanging="851"/>
        <w:jc w:val="both"/>
        <w:rPr>
          <w:rFonts w:ascii="Times New Roman" w:hAnsi="Times New Roman" w:cs="Times New Roman"/>
          <w:color w:val="C0504D" w:themeColor="accent2"/>
          <w:sz w:val="24"/>
          <w:szCs w:val="24"/>
        </w:rPr>
      </w:pPr>
      <w:r w:rsidRPr="00CE41F8">
        <w:rPr>
          <w:noProof/>
          <w:lang w:eastAsia="tr-TR"/>
        </w:rPr>
        <w:lastRenderedPageBreak/>
        <w:drawing>
          <wp:inline distT="0" distB="0" distL="0" distR="0">
            <wp:extent cx="9968230" cy="5998191"/>
            <wp:effectExtent l="0" t="0" r="0"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96781" cy="6015371"/>
                    </a:xfrm>
                    <a:prstGeom prst="rect">
                      <a:avLst/>
                    </a:prstGeom>
                    <a:noFill/>
                    <a:ln>
                      <a:noFill/>
                    </a:ln>
                  </pic:spPr>
                </pic:pic>
              </a:graphicData>
            </a:graphic>
          </wp:inline>
        </w:drawing>
      </w:r>
    </w:p>
    <w:p w:rsidR="00CE41F8" w:rsidRPr="002A36D0" w:rsidRDefault="00CE41F8" w:rsidP="00CE41F8">
      <w:pPr>
        <w:spacing w:after="0" w:line="360" w:lineRule="auto"/>
        <w:ind w:hanging="851"/>
        <w:jc w:val="both"/>
        <w:rPr>
          <w:rFonts w:ascii="Times New Roman" w:hAnsi="Times New Roman" w:cs="Times New Roman"/>
          <w:color w:val="C0504D" w:themeColor="accent2"/>
          <w:sz w:val="24"/>
          <w:szCs w:val="24"/>
        </w:rPr>
      </w:pPr>
      <w:r w:rsidRPr="00CE41F8">
        <w:rPr>
          <w:noProof/>
          <w:lang w:eastAsia="tr-TR"/>
        </w:rPr>
        <w:lastRenderedPageBreak/>
        <w:drawing>
          <wp:inline distT="0" distB="0" distL="0" distR="0">
            <wp:extent cx="9865723" cy="5998191"/>
            <wp:effectExtent l="0" t="0" r="254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99663" cy="6018826"/>
                    </a:xfrm>
                    <a:prstGeom prst="rect">
                      <a:avLst/>
                    </a:prstGeom>
                    <a:noFill/>
                    <a:ln>
                      <a:noFill/>
                    </a:ln>
                  </pic:spPr>
                </pic:pic>
              </a:graphicData>
            </a:graphic>
          </wp:inline>
        </w:drawing>
      </w:r>
    </w:p>
    <w:sectPr w:rsidR="00CE41F8" w:rsidRPr="002A36D0" w:rsidSect="00CE41F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D2" w:rsidRDefault="002B26D2" w:rsidP="00BE6129">
      <w:pPr>
        <w:spacing w:after="0" w:line="240" w:lineRule="auto"/>
      </w:pPr>
      <w:r>
        <w:separator/>
      </w:r>
    </w:p>
  </w:endnote>
  <w:endnote w:type="continuationSeparator" w:id="0">
    <w:p w:rsidR="002B26D2" w:rsidRDefault="002B26D2" w:rsidP="00BE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49" w:rsidRPr="002422CC" w:rsidRDefault="00666D49" w:rsidP="00666D49">
    <w:pPr>
      <w:pStyle w:val="AltBilgi"/>
      <w:jc w:val="right"/>
      <w:rPr>
        <w:rFonts w:ascii="Times New Roman" w:hAnsi="Times New Roman" w:cs="Times New Roman"/>
        <w:color w:val="CC3300"/>
        <w:sz w:val="24"/>
        <w:szCs w:val="24"/>
      </w:rPr>
    </w:pPr>
    <w:r w:rsidRPr="002422CC">
      <w:rPr>
        <w:rFonts w:ascii="Times New Roman" w:hAnsi="Times New Roman" w:cs="Times New Roman"/>
        <w:color w:val="CC3300"/>
        <w:sz w:val="24"/>
        <w:szCs w:val="24"/>
      </w:rPr>
      <w:t>Strateji Geliştirme Daire Başkanlığı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D2" w:rsidRDefault="002B26D2" w:rsidP="00BE6129">
      <w:pPr>
        <w:spacing w:after="0" w:line="240" w:lineRule="auto"/>
      </w:pPr>
      <w:r>
        <w:separator/>
      </w:r>
    </w:p>
  </w:footnote>
  <w:footnote w:type="continuationSeparator" w:id="0">
    <w:p w:rsidR="002B26D2" w:rsidRDefault="002B26D2" w:rsidP="00BE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29" w:rsidRPr="00BE6129" w:rsidRDefault="007053BE">
    <w:pPr>
      <w:pStyle w:val="stBilgi"/>
      <w:rPr>
        <w:rFonts w:ascii="Times New Roman" w:hAnsi="Times New Roman" w:cs="Times New Roman"/>
        <w:sz w:val="24"/>
        <w:szCs w:val="24"/>
      </w:rPr>
    </w:pPr>
    <w:r>
      <w:rPr>
        <w:noProof/>
        <w:lang w:eastAsia="tr-T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55640" cy="262255"/>
              <wp:effectExtent l="0" t="0" r="0" b="4445"/>
              <wp:wrapSquare wrapText="bothSides"/>
              <wp:docPr id="1" name="Dikdörtgen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262255"/>
                      </a:xfrm>
                      <a:prstGeom prst="rect">
                        <a:avLst/>
                      </a:prstGeom>
                      <a:solidFill>
                        <a:srgbClr val="CC3300"/>
                      </a:solidFill>
                      <a:ln>
                        <a:noFill/>
                      </a:ln>
                    </wps:spPr>
                    <wps:txbx>
                      <w:txbxContent>
                        <w:sdt>
                          <w:sdtPr>
                            <w:rPr>
                              <w:caps/>
                              <w:color w:val="C0C0C0"/>
                            </w:rPr>
                            <w:alias w:val="Başlık"/>
                            <w:tag w:val=""/>
                            <w:id w:val="-1944826978"/>
                            <w:dataBinding w:prefixMappings="xmlns:ns0='http://purl.org/dc/elements/1.1/' xmlns:ns1='http://schemas.openxmlformats.org/package/2006/metadata/core-properties' " w:xpath="/ns1:coreProperties[1]/ns0:title[1]" w:storeItemID="{6C3C8BC8-F283-45AE-878A-BAB7291924A1}"/>
                            <w:text/>
                          </w:sdtPr>
                          <w:sdtEndPr/>
                          <w:sdtContent>
                            <w:p w:rsidR="00666D49" w:rsidRDefault="00666D49">
                              <w:pPr>
                                <w:pStyle w:val="stBilgi"/>
                                <w:jc w:val="center"/>
                                <w:rPr>
                                  <w:caps/>
                                  <w:color w:val="FFFFFF" w:themeColor="background1"/>
                                </w:rPr>
                              </w:pPr>
                              <w:r w:rsidRPr="002422CC">
                                <w:rPr>
                                  <w:caps/>
                                  <w:color w:val="C0C0C0"/>
                                </w:rPr>
                                <w:t>Kurumsal mali durum ve beklentiler raporu</w:t>
                              </w:r>
                            </w:p>
                          </w:sdtContent>
                        </w:sdt>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Dikdörtgen 197" o:spid="_x0000_s1026" style="position:absolute;margin-left:0;margin-top:0;width:453.2pt;height:20.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" o:allowoverlap="f" fillcolor="#c30" stroked="f">
              <v:textbox style="mso-fit-shape-to-text:t">
                <w:txbxContent>
                  <w:sdt>
                    <w:sdtPr>
                      <w:rPr>
                        <w:caps/>
                        <w:color w:val="C0C0C0"/>
                      </w:rPr>
                      <w:alias w:val="Başlık"/>
                      <w:tag w:val=""/>
                      <w:id w:val="-1944826978"/>
                      <w:dataBinding w:prefixMappings="xmlns:ns0='http://purl.org/dc/elements/1.1/' xmlns:ns1='http://schemas.openxmlformats.org/package/2006/metadata/core-properties' " w:xpath="/ns1:coreProperties[1]/ns0:title[1]" w:storeItemID="{6C3C8BC8-F283-45AE-878A-BAB7291924A1}"/>
                      <w:text/>
                    </w:sdtPr>
                    <w:sdtEndPr/>
                    <w:sdtContent>
                      <w:p w:rsidR="00666D49" w:rsidRDefault="00666D49">
                        <w:pPr>
                          <w:pStyle w:val="stBilgi"/>
                          <w:jc w:val="center"/>
                          <w:rPr>
                            <w:caps/>
                            <w:color w:val="FFFFFF" w:themeColor="background1"/>
                          </w:rPr>
                        </w:pPr>
                        <w:r w:rsidRPr="002422CC">
                          <w:rPr>
                            <w:caps/>
                            <w:color w:val="C0C0C0"/>
                          </w:rPr>
                          <w:t>Kurumsal mali durum ve beklentiler raporu</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29"/>
    <w:rsid w:val="000738D7"/>
    <w:rsid w:val="00074AF2"/>
    <w:rsid w:val="000A457E"/>
    <w:rsid w:val="000C0CA4"/>
    <w:rsid w:val="000C63D7"/>
    <w:rsid w:val="001E2716"/>
    <w:rsid w:val="001F3661"/>
    <w:rsid w:val="002422CC"/>
    <w:rsid w:val="00291AA9"/>
    <w:rsid w:val="002A36D0"/>
    <w:rsid w:val="002B26D2"/>
    <w:rsid w:val="002C0E40"/>
    <w:rsid w:val="002F2F7B"/>
    <w:rsid w:val="00324EB0"/>
    <w:rsid w:val="00364D45"/>
    <w:rsid w:val="003A1E11"/>
    <w:rsid w:val="003E04E2"/>
    <w:rsid w:val="004445AA"/>
    <w:rsid w:val="00453932"/>
    <w:rsid w:val="00465502"/>
    <w:rsid w:val="004C6BD0"/>
    <w:rsid w:val="004D225C"/>
    <w:rsid w:val="004E221F"/>
    <w:rsid w:val="004E6507"/>
    <w:rsid w:val="005135A7"/>
    <w:rsid w:val="005A2C9F"/>
    <w:rsid w:val="005C104F"/>
    <w:rsid w:val="005C5D09"/>
    <w:rsid w:val="00602CC8"/>
    <w:rsid w:val="00666D49"/>
    <w:rsid w:val="00675FAB"/>
    <w:rsid w:val="006B16D7"/>
    <w:rsid w:val="006E05FD"/>
    <w:rsid w:val="007053BE"/>
    <w:rsid w:val="0075629A"/>
    <w:rsid w:val="007E6DE4"/>
    <w:rsid w:val="007F0436"/>
    <w:rsid w:val="00820D31"/>
    <w:rsid w:val="00827F03"/>
    <w:rsid w:val="00861A3B"/>
    <w:rsid w:val="008879F9"/>
    <w:rsid w:val="008E27B5"/>
    <w:rsid w:val="00943EC0"/>
    <w:rsid w:val="00945F07"/>
    <w:rsid w:val="00946C38"/>
    <w:rsid w:val="00981522"/>
    <w:rsid w:val="0099734F"/>
    <w:rsid w:val="009F6298"/>
    <w:rsid w:val="00A06AC6"/>
    <w:rsid w:val="00A070B0"/>
    <w:rsid w:val="00A646F0"/>
    <w:rsid w:val="00A91C70"/>
    <w:rsid w:val="00AB2F71"/>
    <w:rsid w:val="00AF0B04"/>
    <w:rsid w:val="00B565FF"/>
    <w:rsid w:val="00B764BD"/>
    <w:rsid w:val="00B81E0F"/>
    <w:rsid w:val="00B94336"/>
    <w:rsid w:val="00BD7367"/>
    <w:rsid w:val="00BE6129"/>
    <w:rsid w:val="00CC0344"/>
    <w:rsid w:val="00CE41F8"/>
    <w:rsid w:val="00D03E52"/>
    <w:rsid w:val="00D10204"/>
    <w:rsid w:val="00DB075C"/>
    <w:rsid w:val="00DC5797"/>
    <w:rsid w:val="00E0210A"/>
    <w:rsid w:val="00E07F4F"/>
    <w:rsid w:val="00E14C7A"/>
    <w:rsid w:val="00E428E7"/>
    <w:rsid w:val="00E441AB"/>
    <w:rsid w:val="00E51F86"/>
    <w:rsid w:val="00E60C22"/>
    <w:rsid w:val="00E715BC"/>
    <w:rsid w:val="00EF68DE"/>
    <w:rsid w:val="00F32512"/>
    <w:rsid w:val="00F325CD"/>
    <w:rsid w:val="00F42E5F"/>
    <w:rsid w:val="00F5219B"/>
    <w:rsid w:val="00F61038"/>
    <w:rsid w:val="00F8628B"/>
    <w:rsid w:val="00FD3078"/>
    <w:rsid w:val="00FF6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66A408-27C2-48A8-9A34-E789647A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61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6129"/>
  </w:style>
  <w:style w:type="paragraph" w:styleId="AltBilgi">
    <w:name w:val="footer"/>
    <w:basedOn w:val="Normal"/>
    <w:link w:val="AltBilgiChar"/>
    <w:uiPriority w:val="99"/>
    <w:unhideWhenUsed/>
    <w:rsid w:val="00BE61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6129"/>
  </w:style>
  <w:style w:type="paragraph" w:customStyle="1" w:styleId="Default">
    <w:name w:val="Default"/>
    <w:rsid w:val="00666D4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428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28E7"/>
    <w:rPr>
      <w:rFonts w:ascii="Segoe UI" w:hAnsi="Segoe UI" w:cs="Segoe UI"/>
      <w:sz w:val="18"/>
      <w:szCs w:val="18"/>
    </w:rPr>
  </w:style>
  <w:style w:type="table" w:styleId="TabloKlavuzu">
    <w:name w:val="Table Grid"/>
    <w:basedOn w:val="NormalTablo"/>
    <w:uiPriority w:val="59"/>
    <w:rsid w:val="00D1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4">
    <w:name w:val="Grid Table 1 Light Accent 4"/>
    <w:basedOn w:val="NormalTablo"/>
    <w:uiPriority w:val="46"/>
    <w:rsid w:val="00D1020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D1020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D1020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KlavuzTablo3-Vurgu2">
    <w:name w:val="Grid Table 3 Accent 2"/>
    <w:basedOn w:val="NormalTablo"/>
    <w:uiPriority w:val="48"/>
    <w:rsid w:val="00D102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KlavuzTablo1Ak-Vurgu2">
    <w:name w:val="Grid Table 1 Light Accent 2"/>
    <w:basedOn w:val="NormalTablo"/>
    <w:uiPriority w:val="46"/>
    <w:rsid w:val="00E0210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lavuzTablo5Koyu-Vurgu2">
    <w:name w:val="Grid Table 5 Dark Accent 2"/>
    <w:basedOn w:val="NormalTablo"/>
    <w:uiPriority w:val="50"/>
    <w:rsid w:val="00E021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KlavuzuTablo4-Vurgu2">
    <w:name w:val="Grid Table 4 Accent 2"/>
    <w:basedOn w:val="NormalTablo"/>
    <w:uiPriority w:val="49"/>
    <w:rsid w:val="000A457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606">
      <w:bodyDiv w:val="1"/>
      <w:marLeft w:val="0"/>
      <w:marRight w:val="0"/>
      <w:marTop w:val="0"/>
      <w:marBottom w:val="0"/>
      <w:divBdr>
        <w:top w:val="none" w:sz="0" w:space="0" w:color="auto"/>
        <w:left w:val="none" w:sz="0" w:space="0" w:color="auto"/>
        <w:bottom w:val="none" w:sz="0" w:space="0" w:color="auto"/>
        <w:right w:val="none" w:sz="0" w:space="0" w:color="auto"/>
      </w:divBdr>
    </w:div>
    <w:div w:id="852646579">
      <w:bodyDiv w:val="1"/>
      <w:marLeft w:val="0"/>
      <w:marRight w:val="0"/>
      <w:marTop w:val="0"/>
      <w:marBottom w:val="0"/>
      <w:divBdr>
        <w:top w:val="none" w:sz="0" w:space="0" w:color="auto"/>
        <w:left w:val="none" w:sz="0" w:space="0" w:color="auto"/>
        <w:bottom w:val="none" w:sz="0" w:space="0" w:color="auto"/>
        <w:right w:val="none" w:sz="0" w:space="0" w:color="auto"/>
      </w:divBdr>
    </w:div>
    <w:div w:id="12862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42680379238309"/>
          <c:y val="7.682092555331993E-2"/>
          <c:w val="0.823564188034837"/>
          <c:h val="0.68960376431819259"/>
        </c:manualLayout>
      </c:layout>
      <c:bar3DChart>
        <c:barDir val="bar"/>
        <c:grouping val="clustered"/>
        <c:varyColors val="0"/>
        <c:ser>
          <c:idx val="0"/>
          <c:order val="0"/>
          <c:tx>
            <c:strRef>
              <c:f>Sayfa1!$B$1</c:f>
              <c:strCache>
                <c:ptCount val="1"/>
                <c:pt idx="0">
                  <c:v>2019 Bütçesi</c:v>
                </c:pt>
              </c:strCache>
            </c:strRef>
          </c:tx>
          <c:spPr>
            <a:solidFill>
              <a:schemeClr val="accent1"/>
            </a:solidFill>
            <a:ln>
              <a:noFill/>
            </a:ln>
            <a:effectLst/>
            <a:sp3d/>
          </c:spPr>
          <c:invertIfNegative val="0"/>
          <c:cat>
            <c:strRef>
              <c:f>Sayfa1!$A$2:$A$6</c:f>
              <c:strCache>
                <c:ptCount val="5"/>
                <c:pt idx="0">
                  <c:v>01.Personel Giderleri</c:v>
                </c:pt>
                <c:pt idx="1">
                  <c:v>02.Sosyal Güv.Kur.Gid.</c:v>
                </c:pt>
                <c:pt idx="2">
                  <c:v>03.Mal ve Hizmet Alım Gid.</c:v>
                </c:pt>
                <c:pt idx="3">
                  <c:v>05.Cari Transferler</c:v>
                </c:pt>
                <c:pt idx="4">
                  <c:v>06.Sermaye Giderleri</c:v>
                </c:pt>
              </c:strCache>
            </c:strRef>
          </c:cat>
          <c:val>
            <c:numRef>
              <c:f>Sayfa1!$B$2:$B$6</c:f>
              <c:numCache>
                <c:formatCode>#,##0</c:formatCode>
                <c:ptCount val="5"/>
                <c:pt idx="0">
                  <c:v>60815000</c:v>
                </c:pt>
                <c:pt idx="1">
                  <c:v>8700000</c:v>
                </c:pt>
                <c:pt idx="2">
                  <c:v>6550000</c:v>
                </c:pt>
                <c:pt idx="3">
                  <c:v>1927000</c:v>
                </c:pt>
                <c:pt idx="4">
                  <c:v>9500000</c:v>
                </c:pt>
              </c:numCache>
            </c:numRef>
          </c:val>
          <c:extLst>
            <c:ext xmlns:c16="http://schemas.microsoft.com/office/drawing/2014/chart" uri="{C3380CC4-5D6E-409C-BE32-E72D297353CC}">
              <c16:uniqueId val="{00000000-5B9E-45C2-BBF6-4EBA410D4A2A}"/>
            </c:ext>
          </c:extLst>
        </c:ser>
        <c:ser>
          <c:idx val="1"/>
          <c:order val="1"/>
          <c:tx>
            <c:strRef>
              <c:f>Sayfa1!$C$1</c:f>
              <c:strCache>
                <c:ptCount val="1"/>
                <c:pt idx="0">
                  <c:v>Ocak-Haziran Gerçekleşen</c:v>
                </c:pt>
              </c:strCache>
            </c:strRef>
          </c:tx>
          <c:spPr>
            <a:solidFill>
              <a:schemeClr val="accent2"/>
            </a:solidFill>
            <a:ln>
              <a:noFill/>
            </a:ln>
            <a:effectLst/>
            <a:sp3d/>
          </c:spPr>
          <c:invertIfNegative val="0"/>
          <c:cat>
            <c:strRef>
              <c:f>Sayfa1!$A$2:$A$6</c:f>
              <c:strCache>
                <c:ptCount val="5"/>
                <c:pt idx="0">
                  <c:v>01.Personel Giderleri</c:v>
                </c:pt>
                <c:pt idx="1">
                  <c:v>02.Sosyal Güv.Kur.Gid.</c:v>
                </c:pt>
                <c:pt idx="2">
                  <c:v>03.Mal ve Hizmet Alım Gid.</c:v>
                </c:pt>
                <c:pt idx="3">
                  <c:v>05.Cari Transferler</c:v>
                </c:pt>
                <c:pt idx="4">
                  <c:v>06.Sermaye Giderleri</c:v>
                </c:pt>
              </c:strCache>
            </c:strRef>
          </c:cat>
          <c:val>
            <c:numRef>
              <c:f>Sayfa1!$C$2:$C$6</c:f>
              <c:numCache>
                <c:formatCode>#,##0</c:formatCode>
                <c:ptCount val="5"/>
                <c:pt idx="0">
                  <c:v>27057518</c:v>
                </c:pt>
                <c:pt idx="1">
                  <c:v>3747509</c:v>
                </c:pt>
                <c:pt idx="2">
                  <c:v>3459087</c:v>
                </c:pt>
                <c:pt idx="3">
                  <c:v>68499</c:v>
                </c:pt>
                <c:pt idx="4">
                  <c:v>901211</c:v>
                </c:pt>
              </c:numCache>
            </c:numRef>
          </c:val>
          <c:extLst>
            <c:ext xmlns:c16="http://schemas.microsoft.com/office/drawing/2014/chart" uri="{C3380CC4-5D6E-409C-BE32-E72D297353CC}">
              <c16:uniqueId val="{00000001-5B9E-45C2-BBF6-4EBA410D4A2A}"/>
            </c:ext>
          </c:extLst>
        </c:ser>
        <c:dLbls>
          <c:showLegendKey val="0"/>
          <c:showVal val="0"/>
          <c:showCatName val="0"/>
          <c:showSerName val="0"/>
          <c:showPercent val="0"/>
          <c:showBubbleSize val="0"/>
        </c:dLbls>
        <c:gapWidth val="150"/>
        <c:shape val="box"/>
        <c:axId val="709410159"/>
        <c:axId val="653899935"/>
        <c:axId val="0"/>
      </c:bar3DChart>
      <c:catAx>
        <c:axId val="7094101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653899935"/>
        <c:crosses val="autoZero"/>
        <c:auto val="1"/>
        <c:lblAlgn val="ctr"/>
        <c:lblOffset val="100"/>
        <c:noMultiLvlLbl val="0"/>
      </c:catAx>
      <c:valAx>
        <c:axId val="6538999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941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Sayfa1!$B$1</c:f>
              <c:strCache>
                <c:ptCount val="1"/>
                <c:pt idx="0">
                  <c:v>Satışlar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686A-4832-B1C9-6BE40F7E93B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86A-4832-B1C9-6BE40F7E93B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686A-4832-B1C9-6BE40F7E93B0}"/>
              </c:ext>
            </c:extLst>
          </c:dPt>
          <c:dLbls>
            <c:delete val="1"/>
          </c:dLbls>
          <c:cat>
            <c:strRef>
              <c:f>Sayfa1!$A$2:$A$4</c:f>
              <c:strCache>
                <c:ptCount val="3"/>
                <c:pt idx="0">
                  <c:v>Genel Kamu Hizmetleri</c:v>
                </c:pt>
                <c:pt idx="1">
                  <c:v>Dinlenme, Kültür, Din Hizmetleri</c:v>
                </c:pt>
                <c:pt idx="2">
                  <c:v>Eğitim Hizmetleri</c:v>
                </c:pt>
              </c:strCache>
            </c:strRef>
          </c:cat>
          <c:val>
            <c:numRef>
              <c:f>Sayfa1!$B$2:$B$4</c:f>
              <c:numCache>
                <c:formatCode>General</c:formatCode>
                <c:ptCount val="3"/>
                <c:pt idx="0">
                  <c:v>4</c:v>
                </c:pt>
                <c:pt idx="1">
                  <c:v>2</c:v>
                </c:pt>
                <c:pt idx="2">
                  <c:v>94</c:v>
                </c:pt>
              </c:numCache>
            </c:numRef>
          </c:val>
          <c:extLst>
            <c:ext xmlns:c16="http://schemas.microsoft.com/office/drawing/2014/chart" uri="{C3380CC4-5D6E-409C-BE32-E72D297353CC}">
              <c16:uniqueId val="{00000000-686A-4832-B1C9-6BE40F7E93B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42680379238309"/>
          <c:y val="7.682092555331993E-2"/>
          <c:w val="0.823564188034837"/>
          <c:h val="0.68960376431819259"/>
        </c:manualLayout>
      </c:layout>
      <c:bar3DChart>
        <c:barDir val="bar"/>
        <c:grouping val="clustered"/>
        <c:varyColors val="0"/>
        <c:ser>
          <c:idx val="0"/>
          <c:order val="0"/>
          <c:tx>
            <c:strRef>
              <c:f>Sayfa1!$B$1</c:f>
              <c:strCache>
                <c:ptCount val="1"/>
                <c:pt idx="0">
                  <c:v>Gelir Gerçekleşme Tahmini</c:v>
                </c:pt>
              </c:strCache>
            </c:strRef>
          </c:tx>
          <c:spPr>
            <a:solidFill>
              <a:schemeClr val="accent1"/>
            </a:solidFill>
            <a:ln>
              <a:noFill/>
            </a:ln>
            <a:effectLst/>
            <a:sp3d/>
          </c:spPr>
          <c:invertIfNegative val="0"/>
          <c:cat>
            <c:strRef>
              <c:f>Sayfa1!$A$2:$A$4</c:f>
              <c:strCache>
                <c:ptCount val="3"/>
                <c:pt idx="0">
                  <c:v>03.Teşebbüs ve Mülkiyet Gelirleri</c:v>
                </c:pt>
                <c:pt idx="1">
                  <c:v>04.Alınan Bağış ve Yardımlar</c:v>
                </c:pt>
                <c:pt idx="2">
                  <c:v>05.Diğer Gelirler</c:v>
                </c:pt>
              </c:strCache>
            </c:strRef>
          </c:cat>
          <c:val>
            <c:numRef>
              <c:f>Sayfa1!$B$2:$B$4</c:f>
              <c:numCache>
                <c:formatCode>#,##0</c:formatCode>
                <c:ptCount val="3"/>
                <c:pt idx="0">
                  <c:v>866000</c:v>
                </c:pt>
                <c:pt idx="1">
                  <c:v>86051000</c:v>
                </c:pt>
                <c:pt idx="2">
                  <c:v>575000</c:v>
                </c:pt>
              </c:numCache>
            </c:numRef>
          </c:val>
          <c:extLst>
            <c:ext xmlns:c16="http://schemas.microsoft.com/office/drawing/2014/chart" uri="{C3380CC4-5D6E-409C-BE32-E72D297353CC}">
              <c16:uniqueId val="{00000000-3B98-498F-96B5-2A6692C53155}"/>
            </c:ext>
          </c:extLst>
        </c:ser>
        <c:ser>
          <c:idx val="1"/>
          <c:order val="1"/>
          <c:tx>
            <c:strRef>
              <c:f>Sayfa1!$C$1</c:f>
              <c:strCache>
                <c:ptCount val="1"/>
                <c:pt idx="0">
                  <c:v>Ocak-Haziran Gerçekleşen</c:v>
                </c:pt>
              </c:strCache>
            </c:strRef>
          </c:tx>
          <c:spPr>
            <a:solidFill>
              <a:schemeClr val="accent2"/>
            </a:solidFill>
            <a:ln>
              <a:noFill/>
            </a:ln>
            <a:effectLst/>
            <a:sp3d/>
          </c:spPr>
          <c:invertIfNegative val="0"/>
          <c:cat>
            <c:strRef>
              <c:f>Sayfa1!$A$2:$A$4</c:f>
              <c:strCache>
                <c:ptCount val="3"/>
                <c:pt idx="0">
                  <c:v>03.Teşebbüs ve Mülkiyet Gelirleri</c:v>
                </c:pt>
                <c:pt idx="1">
                  <c:v>04.Alınan Bağış ve Yardımlar</c:v>
                </c:pt>
                <c:pt idx="2">
                  <c:v>05.Diğer Gelirler</c:v>
                </c:pt>
              </c:strCache>
            </c:strRef>
          </c:cat>
          <c:val>
            <c:numRef>
              <c:f>Sayfa1!$C$2:$C$4</c:f>
              <c:numCache>
                <c:formatCode>#,##0</c:formatCode>
                <c:ptCount val="3"/>
                <c:pt idx="0">
                  <c:v>3185726</c:v>
                </c:pt>
                <c:pt idx="1">
                  <c:v>31400500</c:v>
                </c:pt>
                <c:pt idx="2">
                  <c:v>147398</c:v>
                </c:pt>
              </c:numCache>
            </c:numRef>
          </c:val>
          <c:extLst>
            <c:ext xmlns:c16="http://schemas.microsoft.com/office/drawing/2014/chart" uri="{C3380CC4-5D6E-409C-BE32-E72D297353CC}">
              <c16:uniqueId val="{00000001-3B98-498F-96B5-2A6692C53155}"/>
            </c:ext>
          </c:extLst>
        </c:ser>
        <c:dLbls>
          <c:showLegendKey val="0"/>
          <c:showVal val="0"/>
          <c:showCatName val="0"/>
          <c:showSerName val="0"/>
          <c:showPercent val="0"/>
          <c:showBubbleSize val="0"/>
        </c:dLbls>
        <c:gapWidth val="150"/>
        <c:shape val="box"/>
        <c:axId val="709410159"/>
        <c:axId val="653899935"/>
        <c:axId val="0"/>
      </c:bar3DChart>
      <c:catAx>
        <c:axId val="7094101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653899935"/>
        <c:crosses val="autoZero"/>
        <c:auto val="1"/>
        <c:lblAlgn val="ctr"/>
        <c:lblOffset val="100"/>
        <c:noMultiLvlLbl val="0"/>
      </c:catAx>
      <c:valAx>
        <c:axId val="6538999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941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568C-E4BC-4BED-9016-66A0CB5E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2241</Words>
  <Characters>12775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Kurumsal mali durum ve beklentiler raporu</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Kurumsal mali durum ve beklentiler raporu</dc:title>
  <dc:subject/>
  <dc:creator>HP</dc:creator>
  <cp:keywords/>
  <dc:description/>
  <cp:lastModifiedBy>acer</cp:lastModifiedBy>
  <cp:revision>2</cp:revision>
  <cp:lastPrinted>2019-08-06T09:59:00Z</cp:lastPrinted>
  <dcterms:created xsi:type="dcterms:W3CDTF">2020-10-21T10:25:00Z</dcterms:created>
  <dcterms:modified xsi:type="dcterms:W3CDTF">2020-10-21T10:25:00Z</dcterms:modified>
</cp:coreProperties>
</file>